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ug8rjqkjstmv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Общая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Александр Сергеевич Пушкин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(26 мая (6 июня) 1799, Москва — 29 января (10 февраля) 1837, Санкт-Петербург) — русский поэт, драматург и прозаик, заложивший основы русского реалистического направления, литературный критик и теоретик литературы, историк, публицист, журналист.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u72c07hym4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Детство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Родился в дворянской семье. Некоторые особенности детства: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8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Влияние бабушки Марии Алексеевны Ганнибал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учила русскому языку и истории, прививала любовь к национальной культуре.</w:t>
      </w:r>
    </w:p>
    <w:p w:rsidR="00000000" w:rsidDel="00000000" w:rsidP="00000000" w:rsidRDefault="00000000" w:rsidRPr="00000000" w14:paraId="00000007">
      <w:pPr>
        <w:numPr>
          <w:ilvl w:val="0"/>
          <w:numId w:val="18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Роль няни Арины Родионовны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знакомила с народным творчеством через сказки и песни. Её образ позже стал символом русской души в стихах Пушкина, таких как «Зимний вечер».</w:t>
      </w:r>
    </w:p>
    <w:p w:rsidR="00000000" w:rsidDel="00000000" w:rsidP="00000000" w:rsidRDefault="00000000" w:rsidRPr="00000000" w14:paraId="00000008">
      <w:pPr>
        <w:numPr>
          <w:ilvl w:val="0"/>
          <w:numId w:val="18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Контрасты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французские гувернеры учили его языку Вольтера, а домашние — русской самобытности.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4arlle2wcw8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Образование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1811 года учился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Императорском Царскосельском лицее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 Петербургом, который окончил первым выпуском в 1817 году.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обучения был определён в чине коллежского секретаря в Коллегию иностранных дел, где прослужил до 1820 года.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nxc1zm9iyic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Творчество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Стихи начал писать ещё в Лицее, уже тогда обратив на себя внимание литераторов того времени — В.А. Жуковского, К.Н. Батюшкова, И.И. Дмитриева, Н.М. Карамзина, П.Я. Чаадаева и других.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 членом литературных обществ «Арзамас», «Зелёная лампа».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Некоторые этапы творчества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1820 году вышла в свет поэма Пушкина «Руслан и Людмила».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вольнодумные стихи (оду «Вольность» и некоторые эпиграммы) был отправлен в «южную ссылку» — вынужденную командировку в южные районы империи.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1824 года находился в ссылке в имении матери в селе Михайловское недалеко от Пскова. В Михайловском Пушкиным были написаны и дописаны произведения «Цыганы», «Граф Нулин», «Борис Годунов», первая глава «Евгения Онегина» и другие.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1836 году основал журнал «Современник».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12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Какой основной смысл вкладывал Пушкин в свои детские сказки?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смысл сказок А.С. Пушкина заключается в победе добра над злом и обличении человеческих пороков. В каждой сказке автор показывает, к чему приводит зависть, жадность, гордыня. 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12"/>
        </w:numPr>
        <w:spacing w:after="0" w:afterAutospacing="0" w:before="2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f5dlfkty8ef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Какие вопросы Пушкин хотел поднять?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Добро и зло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сказках Пушкина добро неизменно побеждает зло, что формирует у детей представление о нравственных ценностях. Например, в «Сказке о мёртвой царевне и семи богатырях» доброта царевны противопоставлена зависти и злобе мачехи. (Мачеха завидует красоте Царевны на протяжении всей сказки, и в итоге зависть приводит ее к плохим последствиям)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Человеческие пороки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Поэт обличает жадность, зависть, гордыню, лицемерие. В «Сказке о попе и работнике его Балде» высмеивается жадность попа, а в «Сказке о рыбаке и рыбке» показана опасность неуёмной жадности старухи. ( “Поп и Балда” - Поп встретил Балду на базаре и рассказал, что нуждается в сноровистом работнике, который бы совмещал обязанности плотника, конюха и повара за низкую плату. Балда предложил свои услуги, пожелав необычную плату: в год три щелчка попу по лбу. Жадный поп тут же согласился на эти условия. Балда оказался трудолюбивым и добросовестным работником. Попадья была довольна новым помощником, и даже молодая поповна полюбила его. Балда также заботился о маленьком попёнке: нянчился с ним, кормил и играл. Поп всё чаще задумывался о предстоящей плате. Мысль о том, что простой работник будет щёлкать его по лбу, не давала покоя. Поп поделился своими переживаниями с попадьей, и та предложила задать Балде такую сложную службу, чтобы он не смог с ней справиться.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Социальные темы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Некоторые сказки содержат социальный подтекст. Например, «Сказка о попе и работнике его Балде» можно рассматривать как сатиру на служителей церкви, обманывающих народ, а «Сказка о рыбаке и рыбке» — как аллегорию на тему социального гнёта и крепостничества. ( В «Сказке о попе и работнике его Балде» А. С. Пушкина образ попа используется для раскрытия социальной темы обмана народа священнослужителем. Поп предстаёт как корыстный и хитрый человек, который ради личной выгоды готов нарушить нравственные принципы и обмануть не только работника, но и своих прихожан, представляя себя в ложном свете.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Эпизод, иллюстрирующий обман: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срок расплаты с Балдой приближается, поп, опасаясь получить болезненные щелчки по лбу, по совету попадьи придумывает для работника заведомо невыполнимое задание. Он говорит Балде: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«Слушай: платить обязались черти Мне оброк по самой моей смерти; Лучшего б не надобно дохода, Да есть на них недоимки за три года. Как наешься ты своей полбы, Собери-ка с чертей оброк мне полный».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Этот эпизод демонстрирует несколько аспектов обмана: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Обман прихожан.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Поп представляет себя как человека, которому черти якобы обязаны платить оброк, создавая иллюзию своего особого положения и влияния. Это могло восприниматься как попытка возвыситься в глазах прихожан, представить себя почти всемогущим.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Обман Балды.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Поп сознательно даёт работнику невыполнимое задание, рассчитывая, что Балда не сможет собрать оброк с чертей и тем самым избежит расплаты. Это попытка обмануть работника, нарушив условия договора.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Сотрудничество с нечистой силой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Сам факт обращения к чёртам ради личной выгоды противоречит духовному сану. Священнослужитель, который должен помогать людям сохранять «чистоту и свет души», вступает в сговор с нечистой силой ради наживы.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Почему этот эпизод важен для раскрытия социальной темы?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показывает, как представитель духовенства использует своё положение и манипулирует обстоятельствами (а также, возможно, ожиданиями прихожан) в корыстных целях. Вместо того чтобы служить нравственным примером, поп демонстрирует жадность, хитрость и готовность нарушить моральные принципы. Через этот эпизод Пушкин критикует ситуацию, когда духовные лица забывают о своих высоких обязанностях и подменяют истинные ценности материальными интересами.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Философские вопросы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сказках Пушкина присутствуют метафоры и символы, связанные с вечными вопросами: смыслом жизни, смертью, справедливостью. Например, образ дуба как древа жизни или триединство (три девицы, три богатыря) имеют философское начало. 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Верность и любовь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«Сказке о царе Салтане» подчёркивается важность верности своему слову, любви и долгу. Князь Гвидон возвращает доброе имя оклеветанной матери, что демонстрирует торжество справедливости. ( 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Уважение к матери и просьба о благословении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Гвидон проявляет глубокую любовь и уважение к матери. Перед тем как жениться на царевне-Лебеди, он обращается к ней со словами: «Государыня-царица! Выбрал я жену себе Дочь послушную тебе. Просим оба разрешенья, Твоего благословенья». Мать благословляет молодых, и они женятся. Этот момент отражает традицию, согласно которой в те времена молодые не могли вступить в брак без благословения родителей. 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Стремление к воссоединению с отцом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Гвидон не таит обиды на отца, несмотря на то что из-за интриг родственниц он и мать были изгнаны. Его главная цель — воссоединиться с царём Салтаном. Князь трижды превращается в насекомых (комара, муху, шмеля), чтобы тайно посетить отца и узнать о его жизни. Это демонстрирует верность семейным узам и непоколебимость любви к родителю. 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Воссоединение семьи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Финальный эпизод, где царь Салтан прибывает на остров Буян и узнаёт в царице свою жену, а в Гвидоне — сына, также наполнен эмоциями любви и прощения. Семья воссоединяется, а царь просит прощения у жены и сына за то, что поверил клевете. Этот момент подчёркивает торжество семейных ценностей и силы любви, которая преодолевает разлуку и недопонимание. </w:t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в сказке верность и любовь проявляются через поступки Гвидона (спасение Лебеди, стремление к отцу, уважение к матери), ответные чувства Лебеди, а также через финальное примирение и воссоединение семьи. Эти эпизоды подчёркивают важность искренности, преданности и семейных уз.</w:t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Ответственность за поступки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«Сказке о золотом петушке» царь Дадон наказан за то, что не сдержал обещания, данное мудрецу. Это учит детей держать слово и нести ответственность за свои действия. (Можно рассказать про  “Сказку о попе и о работнике его Балде”. Там видно, что Балда трудолюбивый человек, который сдерживает все свои обещания до конца.)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bvcvhchk84tn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Дополнительные аспекты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Воспитание эмоционального интеллекта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Сказки Пушкина учат понимать чувства других, сопереживать им, анализировать свои эмоции и управлять ими. 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Формирование культуры речи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Произведения поэта способствуют развитию речи, умению чётко формулировать мысли и воспринимать красоту поэтического слова. 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Патриотический подтекст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некоторых сказках (например, в «Сказке о царе Салтане») действие разворачивается в Киевской Руси, что подчёркивает связь с национальной историей и культурой</w:t>
      </w:r>
    </w:p>
    <w:p w:rsidR="00000000" w:rsidDel="00000000" w:rsidP="00000000" w:rsidRDefault="00000000" w:rsidRPr="00000000" w14:paraId="00000038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20ctdrpfbt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tzg8mcd5cye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zbx8r33f3mns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«О попе и работнике его Балде»</w:t>
      </w:r>
    </w:p>
    <w:p w:rsidR="00000000" w:rsidDel="00000000" w:rsidP="00000000" w:rsidRDefault="00000000" w:rsidRPr="00000000" w14:paraId="0000003C">
      <w:pPr>
        <w:spacing w:after="360" w:lineRule="auto"/>
        <w:ind w:right="1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Главная мысль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 хороший труд всегда нужно платить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жадность и скупость до добра не доводят. </w:t>
      </w:r>
    </w:p>
    <w:p w:rsidR="00000000" w:rsidDel="00000000" w:rsidP="00000000" w:rsidRDefault="00000000" w:rsidRPr="00000000" w14:paraId="0000003D">
      <w:pPr>
        <w:spacing w:after="360" w:lineRule="auto"/>
        <w:ind w:right="1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аспекты смысла: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1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Осуждение жадности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поп, который хотел заполучить себе бесплатного работника, получил заслуженное наказание за свою жадность и обман.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Урок трудолюбия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находчивость и трудолюбие обыкновенного деревенского мужичка противопоставляются жадности попа.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1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Важность держать своё слово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сказка показывает, что попытки уклониться от ответственности могут привести к наказанию. 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5ues9ieybhju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«О царе Салтане»</w:t>
      </w:r>
    </w:p>
    <w:p w:rsidR="00000000" w:rsidDel="00000000" w:rsidP="00000000" w:rsidRDefault="00000000" w:rsidRPr="00000000" w14:paraId="00000042">
      <w:pPr>
        <w:spacing w:after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Главная мысль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добро всегда побеждает, а злые поступки не остаются незамеченными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аспекты смысла: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spacing w:after="0" w:afterAutospacing="0" w:before="1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Победа справедливости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любая ложь рано или поздно раскроется, а завистники и лжецы всегда понесут наказание.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Вознаграждение добра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за то, что князь Гвидон спас царевну-лебедь, она отблагодарила его городом и чудесами.</w:t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spacing w:after="1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Нельзя слепо доверять всем словам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нужно думать самому, а не слушать других, которые на самом деле желают получить выгоду.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iydmefdl3d9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«О мертвой царевне и семи богатырях»</w:t>
      </w:r>
    </w:p>
    <w:p w:rsidR="00000000" w:rsidDel="00000000" w:rsidP="00000000" w:rsidRDefault="00000000" w:rsidRPr="00000000" w14:paraId="00000049">
      <w:pPr>
        <w:spacing w:after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Главная мысль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злые намерения и чувства не доводят до добра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правда, благородство и любовь всегда побеждают.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аспекты смысла: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1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Сопоставление добра и зла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зло кажется сильнее, но добро всегда становится победителем, о чём свидетельствует счастливый конец сказки.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Учение за своё счастье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сказка учит смело преодолевать трудности, никогда не терять надежду, а чужому благополучию не завидовать.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1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Сила добра и милосердия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в конечном итоге герои сказки побеждают не силой оружия, а благодаря доброте и милосердию, которые они проявляют к другим.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wleza55eml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«Руслан и Людмила»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Главная мысль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заключается в торжестве любви, мужества и верности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Автор показывает, что настоящая любовь и решимость могут преодолеть любые преграды, включая коварство врагов и магические испытания. 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аспекты смысла: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Победа добра над злом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Центральная антитеза: благородный, мужественный Руслан (добро) vs. коварный, тщеславный Черномор (зло).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Зло терпит крах не только из‑за внешней силы, но и из‑за собственной пустоты: колдовская борода Черномора — символ ложной, несамостоятельной власти.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Финал утверждает моральный закон: справедливость восстанавливается, любовь и верность вознаграждаются.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Любовь как подвиг и испытание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Любовь Руслана к Людмиле — не пассивное чувство, а деятельная сила: ради неё герой проходит через битвы, искушения, смертельные опасности.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Испытания проверяют не только смелость, но и нравственную стойкость: Руслан не поддаётся соблазнам, хранит верность, проявляет великодушие (например, к поверженным соперникам).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Пробуждение Людмилы живым поцелуем и волшебным кольцом — образ чудотворной силы истинной любви.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Русский богатырский идеал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 воплощает черты народного богатыря: мощь, прямоту, бесстрашие, патриотизм (разгром печенегов под Киевом).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 победа — не только личная, но и символическая: торжество «русской силы» над чужеродным колдовством.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образе героя соединены эпическая героика и человеческая теплота: он не лишён сомнений, но всегда находит в себе волю к действию.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судьбы, воли и помощи свыше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 не одинок: ему помогает мудрый старец Финн (носитель знания и провидения), природа, сама судьба.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помощь не отменяет личной ответственности: герой должен сам проявить решимость, смекалку, упорство.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Волшебные предметы (меч‑кладенец, кольцо) — лишь инструменты; их сила раскрывается через нравственную правоту обладателя.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Сатира и ирония: разоблачение пороков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Черномор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пародия на властолюбца: его магия — обман, его «великолепие» — фарс.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Фарлаф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образ трусости и корысти: добивается цели не подвигом, а подлостью, но в финале разоблачён и посрамлён.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Рогдай и Ратмир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варианты искажённой страсти: один одержим местью, другой — чувственными удовольствиями; оба проигрывают, ибо их мотивы эгоистичны.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Иронический тон повествователя подчёркивает: истинные ценности — не в блеске и магии, а в чести и любви.</w:t>
      </w:r>
    </w:p>
    <w:p w:rsidR="00000000" w:rsidDel="00000000" w:rsidP="00000000" w:rsidRDefault="00000000" w:rsidRPr="00000000" w14:paraId="0000006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Чем вдохновлялся Пушкин при написании сказок:</w:t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фольклор играл ключевую роль в формировании пушкинских сказок. Поэт с детства был знаком с народными сказками, песнями и преданиями благодаря своей няне Арине Родионовне. Именно она рассказывала ему множество народных сказок, которые позже нашли отражение в его произведениях.</w:t>
      </w:r>
    </w:p>
    <w:p w:rsidR="00000000" w:rsidDel="00000000" w:rsidP="00000000" w:rsidRDefault="00000000" w:rsidRPr="00000000" w14:paraId="0000006C">
      <w:pPr>
        <w:numPr>
          <w:ilvl w:val="0"/>
          <w:numId w:val="1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Европейская литературная традиция также оказала влияние на творчество Пушкина. Он был знаком с произведениями братьев Гримм, Шарля Перро и других европейских сказочников, что помогло ему сформировать собственный уникальный стиль повествования.</w:t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Древнерусские былины и летописи стали источником многих мотивов и образов. Пушкин изучал древнерусскую литературу, что отразилось в богатстве языка и глубине содержания его сказок.</w:t>
      </w:r>
    </w:p>
    <w:p w:rsidR="00000000" w:rsidDel="00000000" w:rsidP="00000000" w:rsidRDefault="00000000" w:rsidRPr="00000000" w14:paraId="0000006E">
      <w:pPr>
        <w:numPr>
          <w:ilvl w:val="0"/>
          <w:numId w:val="16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Личная жизнь и наблюдения поэта также нашли отражение в сказках. Его путешествия по России, общение с простыми людьми, детские впечатления – всё это стало материалом для создания ярких образов и ситуаций.</w:t>
      </w:r>
    </w:p>
    <w:p w:rsidR="00000000" w:rsidDel="00000000" w:rsidP="00000000" w:rsidRDefault="00000000" w:rsidRPr="00000000" w14:paraId="0000006F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своих сказках Пушкин мастерски переработал народные сюжеты, добавив:</w:t>
      </w:r>
    </w:p>
    <w:p w:rsidR="00000000" w:rsidDel="00000000" w:rsidP="00000000" w:rsidRDefault="00000000" w:rsidRPr="00000000" w14:paraId="00000070">
      <w:pPr>
        <w:numPr>
          <w:ilvl w:val="0"/>
          <w:numId w:val="16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Глубокий философский смысл</w:t>
      </w:r>
    </w:p>
    <w:p w:rsidR="00000000" w:rsidDel="00000000" w:rsidP="00000000" w:rsidRDefault="00000000" w:rsidRPr="00000000" w14:paraId="00000071">
      <w:pPr>
        <w:numPr>
          <w:ilvl w:val="0"/>
          <w:numId w:val="1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Яркие характеры персонажей</w:t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Поэтичный язык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Моральные уроки</w:t>
      </w:r>
    </w:p>
    <w:p w:rsidR="00000000" w:rsidDel="00000000" w:rsidP="00000000" w:rsidRDefault="00000000" w:rsidRPr="00000000" w14:paraId="00000074">
      <w:pPr>
        <w:numPr>
          <w:ilvl w:val="0"/>
          <w:numId w:val="16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Элементы социальной критики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Пушкин не просто был знаком с народным фольклором, но и искренне восхищался мудростью сюжетов и многообразием смыслов. Поэт писал: «Что за прелесть эти сказки! Каждая есть поэма. Что за роскошь, что за смысл, какой толк в каждой поговорке нашей! Что за золото!». Поэтому не стоит удивляться, что Пушкин взялся за создание цикла сказок. Но чем вдохновлялся?</w:t>
        <w:br w:type="textWrapping"/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Дополнительно (не обязательно, но интересно!)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Например, в «Сказке о мёртвой царевне и о семи богатырях» легко узнать сюжет об уснувшей красавице, которую отыскал принц. Десятки западноевропейских и русских сказок включают этот событийный ход. Или «Сказка о рыбаке и рыбке» – похожая есть в немецком фольклоре и встречается у братьев Гримм «О рыбаке и его жене». Да и в сборнике Афанасьева есть две народные сказки с аналогичным сюжетом: «Золотая рыбка» и «Жадная старуха». Мог ли их знать поэт?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«Например, для «Сказки о царе Салтане» как возможный источник называют новеллу «Анчилотто, король Провино»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Джованфранческо Страпаролы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итальянского автора XVI века. Сюжеты очень похожи, хотя отдельные повороты находим и в других известных текстах, – продолжает писатель.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Анна Ахматова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обратила внимание на то, что «Сказка о золотом петушке» похожа на «Легенду об арабском звездочёте» американского писателя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Вашингтона Ирвинга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 мнению Анны Андреевны, Пушкин позаимствовал у Ирвинга не только сюжет, но и ироничный тон произведения. Так что народность и фольклорность, с точки зрения источника сказок Пушкина, относительна. Но важен не сюжет, легко переходящий от одного народа к другому и обратно, а смысл произведения и его язык – то, что нельзя отнять у великого поэта. Именно мудрость и поэтичность пушкинских сказок соответствуют духу русского народа».</w:t>
      </w:r>
    </w:p>
    <w:p w:rsidR="00000000" w:rsidDel="00000000" w:rsidP="00000000" w:rsidRDefault="00000000" w:rsidRPr="00000000" w14:paraId="00000079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12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Откуда взяты образы?</w:t>
      </w:r>
    </w:p>
    <w:p w:rsidR="00000000" w:rsidDel="00000000" w:rsidP="00000000" w:rsidRDefault="00000000" w:rsidRPr="00000000" w14:paraId="0000007B">
      <w:pPr>
        <w:pStyle w:val="Heading4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4mxao0e14agf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Царевна-Лебедь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ней находят черты сразу нескольких героинь фольклора: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Василисы Премудрой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Елены Прекрасной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Марьи Моревны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D">
      <w:pPr>
        <w:pStyle w:val="Heading4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7r8s8dlwrgqo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Три девицы под окном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Вероятно, это мойры из древнегреческих мифов, прядущие нить человеческой судьбы. У Гомера эти сёстры имели имена: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Лахесис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(«дающая жребий» ещё до рождения человека),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Клото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(«прядущая» нить человеческой жизни)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Атропос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(«неотвратимая», неуклонно приближающая будущее).</w:t>
      </w:r>
    </w:p>
    <w:p w:rsidR="00000000" w:rsidDel="00000000" w:rsidP="00000000" w:rsidRDefault="00000000" w:rsidRPr="00000000" w14:paraId="0000007F">
      <w:pPr>
        <w:pStyle w:val="Heading4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yijqkxtmkzur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Младенец в бочке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 по себе образ очень распространён в мифах. В «Махабхарате» Кунти мать кладет рождённого от Бога Солнца младенца в обмазанную воском корзину и пускает плыть по реке. Сюжет встречается и в Библии – именно так находят в Ниле пророка Моисея.</w:t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qh06blvn3yk9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Шамаханская царица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Образ, вероятнее всего, придумал сам Пушкин, но вдохновился историей Шамаханского царства со столицей городом Шемахой, который находится в современном Азербайджане, там располагалась резиденция хорезмских правителей.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 вывод: На чём строилось написание сказок у Пушкина?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Сказки А.С. Пушкина строились на основе фольклорных сюжетов, но поэт перерабатывал их, добавляя новые детали. Пушкин не просто переписывал русские народные сказки, а сочинял собственные сюжеты, использовал темы сказок других народов.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mhh483hhn76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numPr>
          <w:ilvl w:val="0"/>
          <w:numId w:val="15"/>
        </w:numPr>
        <w:spacing w:after="0" w:afterAutospacing="0" w:before="2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o2jjdfeyfsy8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Почему Пушкин писал именно такие сказки?</w:t>
      </w:r>
    </w:p>
    <w:p w:rsidR="00000000" w:rsidDel="00000000" w:rsidP="00000000" w:rsidRDefault="00000000" w:rsidRPr="00000000" w14:paraId="00000089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Изучение народного духа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Пушкин стремился постичь образ мыслей и чувства народа, особенности его характера, устного творчества и языка. Сказки стали итогом многолетних исследований поэта в этой области. Он записывал песни, слушал рассказы няни Арины Родионовны, общался с крестьянами в Михайловском, что помогло ему глубже понять народные ценности и традиции. </w:t>
      </w:r>
    </w:p>
    <w:p w:rsidR="00000000" w:rsidDel="00000000" w:rsidP="00000000" w:rsidRDefault="00000000" w:rsidRPr="00000000" w14:paraId="0000008A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Реформа литературного языка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Пушкин использовал в сказках просторечие, церковнославянизмы, архаизмы и элементы современного ему литературного языка, создавая стилистический синтез. Это обогащало лексический состав русского языка и реформировало синтаксис, приближая поэзию к живой речи. </w:t>
      </w:r>
    </w:p>
    <w:p w:rsidR="00000000" w:rsidDel="00000000" w:rsidP="00000000" w:rsidRDefault="00000000" w:rsidRPr="00000000" w14:paraId="0000008B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Синтез фольклора и авторской поэзии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Поэт объединял сказочные мотивы (волшебные предметы, колдуны, превращения) с былинной эпикой, создавая уникальный стиль, где народная речь, присказки и гиперболы сочетались с серьёзной нравственной проблематикой. 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Из статьи: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Пушкина начала 1830-х гг. сказка — не только традиционный народно-поэтический сюжет, но, в определенном смысле, своеобразный угол зрения на действительность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Эволюция взглядов Пушкина на народную сказку повторила общий путь отечественной фольклористической мысли — от стилизации народно-сказочных сюжетов под образцы хорошо знакомых книжных литературно-жанровых форм ко все большему пониманию и воссозданию самой жанровой специфичности народно-сказочного угла зрения на мир в его подлинной национально-характерной сути. Однако если русской фольклористике понадобились для этого целые десятилетия, то Пушкин, как автор литературных сказок, прошел этот путь в гораздо более сжатые сроки. В сказках 1830-х годов поэт органично сочетает авторское начало и фольклорную традицию, добиваясь не буквалистского подражания поэтике народной сказки, а реконструкции ее мировоззренческой основы посредством творческого обращения с формальными законами жанра. На этом основании в статье делается вывод о «программной фольклорности» литературной сказки Пушкина.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Казалось бы, такому пониманию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жанра народной сказки противоречит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известное суждение Пушкина, выска-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занное им в заметке «О поэзии класси-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ческой и романтической» (1825): «Если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вместо формы стихотворения будем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брать за основу только дух, в котором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оно написано, то никогда не выпута-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емся из определений. Гимн Ж.-Б. Рус-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со духом своим, конечно, отличается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от оды Пиндара, сатира Ювенала от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сатиры Горация, “Освобожденный Ие-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русалим” от “Энеиды”, однако ж все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они принадлежат к роду классическо-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му. К сему роду должны отнестись те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стихотворения, коих формы известны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были грекам и римлянам: эпопея, по-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эма дидактическая, трагедия, коме-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дия, ода, сатира, послание, ироида,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эклоги, элегия, эпиграммы и баснь.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Какие же роды стихотворения долж-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ны отнестись к поэзии романтической?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Те, которые были неизвестны древ-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ним, и те, в коих прежние формы из-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менились или заменились другими»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[7, т. XI, с. 36]. Думаем, противоречие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здесь мнимое. Выражаясь современ-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ным научным языком, Пушкин в по-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нимании жанра следует принципу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единства «плана содержания» и «пла-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на выражения», который допускает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количественные изменения формы во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времени при сохранении основного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жанрового ядра — до тех пор, пока ко-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личество не перерастет в новое каче-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ство и жанр получит новое художе-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ственное содержание, оторванное от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своих исторических корней. Примени-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тельно к экспериментам Пушкина в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жанре литературной сказки воплоще-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ние этого принципа означает, что при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всех изменениях в поэтике народной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сказки этот жанр сохраняет у Пушки-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на не только свое содержание, но и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свою узнаваемую жанровую форму,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органично сочетая в себе авторское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(литературное) и традиционное (фоль-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клорное) начала.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Установка на раскрытие нацио-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нально-характерного в его жанрово-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художественной специфике опреде-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ляет, на наш взгляд, существо твор-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ческих исканий Пушкина в жанре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литературной сказки в 1830-е годы.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 плане статьи об истории русской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литературы Пушкин записывает: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«Народность сказок (пересказать по-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своему — Калдерон)» [7, т. XII, с. 208].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Эта запись условно датируется 1834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годом, когда Пушкин набросал про-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ект издания сборника «Простонарод-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ных сказок»: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Простонародные сказки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[С позволения высшего началь-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ства]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I Сказка о женихе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II О царевне Лебеди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Ш О мертвой царевне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IV О Балде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V О Золотой рыбке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VI О Золотом Петушке [7, т. XVI,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с. 266–267].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Таким образом, не механическое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подражание народным сказкам, а их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пересказ «по-своему» представляется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Пушкину главнейшим условием на-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родности литературной сказки. По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color w:val="a5a6a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Преподаватель </w:t>
      </w:r>
      <w:r w:rsidDel="00000000" w:rsidR="00000000" w:rsidRPr="00000000">
        <w:rPr>
          <w:rFonts w:ascii="Times New Roman" w:cs="Times New Roman" w:eastAsia="Times New Roman" w:hAnsi="Times New Roman"/>
          <w:color w:val="a5a6a5"/>
          <w:sz w:val="24"/>
          <w:szCs w:val="24"/>
          <w:rtl w:val="0"/>
        </w:rPr>
        <w:t xml:space="preserve">XX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ВЕК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всей вероятности, поэт мыслил такой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пересказ как особую жанровую фор-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му, в которой народно-сказочный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угол зрения на действительность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обязательно бы преломлялся сквозь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призму миропонимания самого соз-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дателя сказки и таким образом рас-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крывался в своей общенациональ-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ной значимости.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 1834 году, примерно в то же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время, когда поэт записывал проект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сборника «Простонародных сказок», в</w:t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газете «Молва», приложении к жур-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налу «Телескоп», появляются «Лите-</w:t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ратурные мечтания» В.Г. Белинского.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«Элегия в прозе» стала первым се-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рьезным программным выступлени-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ем молодого критика по важнейшим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вопросам литературной жизни, в том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числе — по вопросу народности.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А она, по мнению автора «Элегии»,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заключается «…не в подборе мужиц-</w:t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ких слов или насильственной поддел-</w:t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ке под лад песен и сказок, но в сгибе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ума русского, в русском образе взгля-</w:t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да на вещи» [10, с. 50]. Это, правда,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ни в коей мере не означало, что Бе-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линский отказывал писателям в пра-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ве обращаться к собственно «просто-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народным» сюжетам в поисках народ-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ности. Но в то же время критик счел</w:t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необходимым подчеркнуть, что не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«…одна чернь составляет народ» [там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же, с. 92]. И поэтому, обращаясь к</w:t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картинам «простонародной» жизни,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художник обязан не просто скопиро-</w:t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вать «мужицкие» нравы, но в «просто-</w:t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народном» увидеть гораздо боль-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шее — идею народа как целой нации,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то есть то, что «веет дыханием общей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человеческой жизни» [там же, с. 92],</w: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составляет принадлежность всех со-</w: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словий русского общества.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Думается, в свете этого литера-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турно-критического контекста и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Не менее созвучна историческо-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му мироощущению Пушкина этого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периода оказалась и народная быто-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вая сказка, смеховой мир которой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воспроизводил явления действи-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тельности в их «перевернутом», не-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нормальном, алогично-шутовском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виде. Логика (антилогика) поведе-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ния героя-дурака или шута бытовой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сказки призвана посрамить обще-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принятую «норму» миропорядка, по-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смеяться над непреложностью гото-</w:t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вых истин, окончательных выводов,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узаконенных официальным мнени-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ем. «В сказках о хозяине и работни-</w:t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ке, — утверждает Ю.И. Юдин, — ос-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меивается сам миропорядок, доверие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 очевидности, к привычному и раз-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меренному течению жизни» [145</w:t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с. 37]. «…Счастье — это великое “быть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может”» [7, т. XIV, с. 123], — писал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Пушкин П.А. Осиповой из Болдино</w:t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как раз в то время, когда он только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что закончил работу над «Сказкой о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попе и о работнике его Балде», где</w:t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простодушный работник победил</w:t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своего могущественного хозяина,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именно понадеявшись на «русский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“авось”». Раздумья над диалектикой</w:t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закономерного и случайного в жизни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человека и общества красной нитью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проходят через многие произведения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Пушкина 1830-х годов — «Повести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Белкина» и «Пиковую даму», «Капи-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танскую дочку» и «Отрывки из пи-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сем, мыслей и замечаний». В рецен-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зии на второй том «Истории русского</w:t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народа» Н. Полевого Пушкин отме-</w:t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чал: «Не говорите: иначе нельзя</w:t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было быть. Коли было бы это правда,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то историк был бы астроном, и собы-</w:t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тия жизни человечества были бы</w:t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предсказаны в календарях, как и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затмения солнечные. Но провидение</w:t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не алгебра. Ум человеческий, по про-</w:t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color w:val="a5a6a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Преподаватель </w:t>
      </w:r>
      <w:r w:rsidDel="00000000" w:rsidR="00000000" w:rsidRPr="00000000">
        <w:rPr>
          <w:rFonts w:ascii="Times New Roman" w:cs="Times New Roman" w:eastAsia="Times New Roman" w:hAnsi="Times New Roman"/>
          <w:color w:val="a5a6a5"/>
          <w:sz w:val="24"/>
          <w:szCs w:val="24"/>
          <w:rtl w:val="0"/>
        </w:rPr>
        <w:t xml:space="preserve">XX</w:t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ВЕК</w:t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стонародному выражению, не про-</w:t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рок, а угадчик, он видит общий ход</w:t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вещей и может выводить из оного</w:t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глубокие предположения, часто</w:t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оправданные временем, но невоз-</w:t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можно ему предвидеть случая —</w:t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мощного, мгновенного орудия прови-</w:t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дения» [7, т. XI, с. 136].</w:t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Таким образом, пушкинская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мысль 1830-х годов типологически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совпала с тем углом зрения на чело-</w:t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века и мир, который воплощается не</w:t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 каком-то определенном народно-</w:t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сказочном сюжете, но образует само</w:t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ядро жанровой концептосферы вол-</w:t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шебной и бытовой сказок. Разумеет-</w:t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ся, без внимания к тем или иным</w:t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аспектам поэтики народной сказки</w:t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вряд ли бы состоялся сам жанр лите-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ратурной сказки Пушкина. Вот эта-</w:t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то «программная фольклорность»</w:t>
      </w:r>
    </w:p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[16, с. 190] и определяет, с нашей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точки зрения, существо пушкинских</w:t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экспериментов с жанром народной</w:t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color w:val="1414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3"/>
          <w:sz w:val="24"/>
          <w:szCs w:val="24"/>
          <w:rtl w:val="0"/>
        </w:rPr>
        <w:t xml:space="preserve">сказки.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Подробнее прочитать статью можно здесь:</w:t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