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color w:val="242f33"/>
          <w:sz w:val="30"/>
          <w:szCs w:val="3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Тапас - это маленькие порции горячих или холодных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закусок самых разных форм и видов - многослойные бутерброды на кружочках багета или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четвертинках тоста; куски омлета, картофельной тортильи или пирога с несладкой начинкой;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порции салата-оливье в розетках; "бандерильи" - нанизанные на зубочистку кусочки мяса,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кальмаров или овощей; «корзиночки», тарталетки и трубочки из теста, наполненные рыбными,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крабовыми или мясными паштетами... кулинарному творчеству нет предела.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242f33"/>
          <w:sz w:val="30"/>
          <w:szCs w:val="3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Испанский вяленый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окорок хамон и сырокопченые колбасы; креветки, крабы, кальмары и прочие морепродукты; тунец,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сардины и анчоусы; артишоки, оливки, маринованные огурчики-корнишоны, помидоры черри и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другие овощи; грибы, сыры, яйца - все годится для приготовления тапас.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242f33"/>
          <w:sz w:val="30"/>
          <w:szCs w:val="3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О происхождении тапас говорит само название ( tapas - множественное число от tapa — крышка).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242f33"/>
          <w:sz w:val="30"/>
          <w:szCs w:val="3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</w:rPr>
        <w:drawing>
          <wp:inline distB="114300" distT="114300" distL="114300" distR="114300">
            <wp:extent cx="3106103" cy="1732249"/>
            <wp:effectExtent b="0" l="0" r="0" t="0"/>
            <wp:docPr descr="Канапе для тапас, пошаговый рецепт с фото" id="1" name="image2.jpg"/>
            <a:graphic>
              <a:graphicData uri="http://schemas.openxmlformats.org/drawingml/2006/picture">
                <pic:pic>
                  <pic:nvPicPr>
                    <pic:cNvPr descr="Канапе для тапас, пошаговый рецепт с фото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6103" cy="1732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242f33"/>
          <w:sz w:val="30"/>
          <w:szCs w:val="3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</w:rPr>
        <w:drawing>
          <wp:inline distB="114300" distT="114300" distL="114300" distR="114300">
            <wp:extent cx="3134678" cy="2083996"/>
            <wp:effectExtent b="0" l="0" r="0" t="0"/>
            <wp:docPr descr="5 вкуснейших тапас, которые вы должны попробовать этой осенью. Испания  по-русски - все о жизни в Испании" id="2" name="image1.jpg"/>
            <a:graphic>
              <a:graphicData uri="http://schemas.openxmlformats.org/drawingml/2006/picture">
                <pic:pic>
                  <pic:nvPicPr>
                    <pic:cNvPr descr="5 вкуснейших тапас, которые вы должны попробовать этой осенью. Испания  по-русски - все о жизни в Испании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678" cy="2083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color w:val="242f33"/>
          <w:sz w:val="30"/>
          <w:szCs w:val="3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30"/>
          <w:szCs w:val="30"/>
          <w:highlight w:val="white"/>
          <w:rtl w:val="0"/>
        </w:rPr>
        <w:t xml:space="preserve">Ингредиенты: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color w:val="000000"/>
          <w:sz w:val="21"/>
          <w:szCs w:val="21"/>
          <w:shd w:fill="f5f5f5" w:val="clear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shd w:fill="f5f5f5" w:val="clear"/>
          <w:rtl w:val="0"/>
        </w:rPr>
        <w:t xml:space="preserve">Багет белый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color w:val="000000"/>
          <w:sz w:val="21"/>
          <w:szCs w:val="21"/>
          <w:shd w:fill="f5f5f5" w:val="clear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shd w:fill="f5f5f5" w:val="clear"/>
          <w:rtl w:val="0"/>
        </w:rPr>
        <w:t xml:space="preserve">Хлеб черный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color w:val="000000"/>
          <w:sz w:val="21"/>
          <w:szCs w:val="21"/>
          <w:shd w:fill="f5f5f5" w:val="clear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shd w:fill="f5f5f5" w:val="clear"/>
          <w:rtl w:val="0"/>
        </w:rPr>
        <w:t xml:space="preserve">Хлебец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000000"/>
          <w:sz w:val="21"/>
          <w:szCs w:val="21"/>
          <w:shd w:fill="f5f5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Сыр сливочный зелень+ оливка</w:t>
        <w:br w:type="textWrapping"/>
        <w:t xml:space="preserve">Огурец, сыр сливочный, сельдь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Помидор, сыр, маслина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Ананас, сыр на шпажке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Соус сырный, колбаса, помидор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Сыр, рукола, майонез, помидор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Огурец, кукуруза, майонез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Яйцо вареное, помидор зелень, майонез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Шпрота, зелень, лук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Резаные помидоры, зелень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Авокадо, базилик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Ветчина, пюре картофельное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Тертое яблоко, капля лимонного сока, корица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Яблоко, мед, грецкий орех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Апельсин, оливка</w:t>
      </w:r>
    </w:p>
    <w:p w:rsidR="00000000" w:rsidDel="00000000" w:rsidP="00000000" w:rsidRDefault="00000000" w:rsidRPr="00000000" w14:paraId="0000001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Апельсин, базилик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Wck3NgbpTuijpyK86uGux8qTQ==">AMUW2mXb19BHd9BrAd3+lilmHng4wbaENdy5JpMTclcFNHB/e2u0MMdysMFALO9v0vkgYdUJUD64KOHLNctfXcoBqfxq48trAEJZHQDBwRCsFk+i7YhAbgDMM/alwS3dPT4D9a4zXvyZ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2022-03-13T16:26:00Z</dcterms:created>
  <dc:creator>User</dc:creator>
</cp:coreProperties>
</file>