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B5" w:rsidRDefault="006229B5" w:rsidP="006229B5">
      <w:pPr>
        <w:pStyle w:val="Heading3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Терапевт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Сама по себе терапия как наука сосредотачивается в области изучения заболеваний внутренних органов. Изучение это в частности касается причинно-следственного механизма заболеваний, их диагностировании  и предупреждении. Сами заболевания могут при этом относиться к деятельности дыхательной, </w:t>
      </w:r>
      <w:proofErr w:type="gramStart"/>
      <w:r>
        <w:rPr>
          <w:rFonts w:ascii="Verdana" w:hAnsi="Verdana"/>
          <w:sz w:val="20"/>
          <w:szCs w:val="20"/>
          <w:lang w:val="ru-RU"/>
        </w:rPr>
        <w:t>сердечно-сосудистой</w:t>
      </w:r>
      <w:proofErr w:type="gramEnd"/>
      <w:r>
        <w:rPr>
          <w:rFonts w:ascii="Verdana" w:hAnsi="Verdana"/>
          <w:sz w:val="20"/>
          <w:szCs w:val="20"/>
          <w:lang w:val="ru-RU"/>
        </w:rPr>
        <w:t>, пищеварительной, опорно-двигательной, мочевыделительной систем, а также систем эндокринной и кроветворной. Соответственно, при рассмотрении особенностей специализации терапевта, не будет преувеличением утверждение того факта, что он является универсальным и многопрофильным специалистом.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 медицине терапевт – профессия крайне востребованная. Его деятельность заключается в первичном приеме больных и в назначении соответствующего лечения. Более того, во многих случаях консультация терапевта – это единственное, чем может ограничиться пациент при походе в поликлинику. Естественно, при необходимости в специфическом лечении терапевт может выписать направление уже к конкретному специалисту узкого профиля. Кстати, именно в тех случаях, когда пациент не знает к какому врачу обратиться с возникшей проблемой, терапевт, на основании специфики этой проблемы, определяет специалиста, чья консультация в большей степени необходима в конкретной ситуации.</w:t>
      </w:r>
    </w:p>
    <w:p w:rsidR="006229B5" w:rsidRDefault="006229B5" w:rsidP="006229B5">
      <w:pPr>
        <w:pStyle w:val="Standard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Что делает терапевт?</w:t>
      </w:r>
    </w:p>
    <w:p w:rsidR="006229B5" w:rsidRDefault="006229B5" w:rsidP="006229B5">
      <w:pPr>
        <w:pStyle w:val="Standard"/>
      </w:pPr>
      <w:r>
        <w:rPr>
          <w:rFonts w:ascii="Verdana" w:hAnsi="Verdana"/>
          <w:sz w:val="20"/>
          <w:szCs w:val="20"/>
          <w:lang w:val="ru-RU"/>
        </w:rPr>
        <w:t xml:space="preserve">Прием терапевта подразумевает под собой соответствующий комплекс действий, за счет которого определяется всесторонний подход к состоянию и самочувствию больного. </w:t>
      </w:r>
      <w:r>
        <w:rPr>
          <w:rFonts w:ascii="Verdana" w:hAnsi="Verdana"/>
          <w:sz w:val="20"/>
          <w:szCs w:val="20"/>
        </w:rPr>
        <w:t>В частности к таким действиям относятся:</w:t>
      </w:r>
    </w:p>
    <w:p w:rsidR="006229B5" w:rsidRDefault="006229B5" w:rsidP="006229B5">
      <w:pPr>
        <w:pStyle w:val="Standard"/>
        <w:numPr>
          <w:ilvl w:val="0"/>
          <w:numId w:val="2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Сбор анамнеза. Это предусматривает получение специфической информации относительно заболевания пациента, а также детальное изучение актуальных жалоб, касающихся его самочувствия и изучение истории болезни.</w:t>
      </w:r>
    </w:p>
    <w:p w:rsidR="006229B5" w:rsidRDefault="006229B5" w:rsidP="006229B5">
      <w:pPr>
        <w:pStyle w:val="Standard"/>
        <w:numPr>
          <w:ilvl w:val="0"/>
          <w:numId w:val="1"/>
        </w:numPr>
      </w:pPr>
      <w:r>
        <w:rPr>
          <w:rFonts w:ascii="Verdana" w:hAnsi="Verdana"/>
          <w:sz w:val="20"/>
          <w:szCs w:val="20"/>
          <w:lang w:val="ru-RU"/>
        </w:rPr>
        <w:t xml:space="preserve">Использование объективных методик в обследовании. Проводится осмотр больного, что включает в себя  аускультацию </w:t>
      </w:r>
      <w:r>
        <w:rPr>
          <w:rFonts w:ascii="Verdana" w:hAnsi="Verdana"/>
          <w:sz w:val="20"/>
          <w:szCs w:val="20"/>
        </w:rPr>
        <w:t>(прослушивание области легких), пальпацию (прощупывание конкретных областей органов).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Определение специализированных методик для исследования. Сюда в частности относятся сторонние методики в виде рентгенологических и лабораторных исследований, УЗИ и т.п.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Внесение информации, соответствующей диагнозу пациента с определенными мерами лечения в его медкарту.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Выявление показателей, требующих проведения госпитализации пациента. К примеру, если необходимо специфическое лечение при стационаре или требуется хирургическое вмешательство и пр.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Выявление актуальных факторов риска, способствующих развитию хронических форм заболеваний.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Оформление больничного.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Определение требуемых к приему медпрепаратов, а также специфических процедур в лечении и иных мероприятий лечебного масштаба.</w:t>
      </w:r>
    </w:p>
    <w:p w:rsidR="006229B5" w:rsidRDefault="006229B5" w:rsidP="006229B5">
      <w:pPr>
        <w:pStyle w:val="Standard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Что лечит терапевт?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Останавливаясь непосредственно на заболеваниях, которые соответствуют компетенции терапевта, выделим следующие, наиболее частые состояния, с которыми больные к нему обращаются: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Простудные заболевания, ОРВИ;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Заболевания бронхов и легких;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Заболевания, связанные с деятельностью </w:t>
      </w:r>
      <w:proofErr w:type="gramStart"/>
      <w:r>
        <w:rPr>
          <w:rFonts w:ascii="Verdana" w:hAnsi="Verdana"/>
          <w:sz w:val="20"/>
          <w:szCs w:val="20"/>
          <w:lang w:val="ru-RU"/>
        </w:rPr>
        <w:t>сердечно-сосудистой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системы;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Усталость (в т.ч. и усталость хроническая);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Заболевания желудочно-кишечного тракта (ЖКТ);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Нарушения, касающиеся соединительной ткани;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Заболевания позвоночника и спины, в т.ч. и заболевания суставов;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Заболевания почек;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Неврологические проблемы;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Заболевания, связанные с нарушениями в обмене веществ;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Заболевания крови (геморрагические диатезы, лейкозы, анемии и пр.).</w:t>
      </w:r>
    </w:p>
    <w:p w:rsidR="006229B5" w:rsidRDefault="006229B5" w:rsidP="006229B5">
      <w:pPr>
        <w:pStyle w:val="Standard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Как работает терапевт?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lastRenderedPageBreak/>
        <w:t>Посетив кабинет терапевта, вы вряд ли испытаете тот страх, который возникает при посещении стоматолога и тому подобных специалистов. Здесь вы не найдете специфической техники и мединструментов – в этом плане можно отметить даже некую скудность обстановки. Другое дело, когда речь идет об особенностях приема. Прием терапевта можно ассоциировать едва ли не с трюками иллюзиониста – лишь несколько действий и вопрос с необходимостью обращения к этому специалисту решен. Именно по этой причине по тому, где принимает терапевт, не стоит делать поспешных выводов о том, что посещение этого специалиста – лишь промежуточная формальность на пути к необходимому специалисту. Как мы отметили ранее, если вам повезло найти хорошего терапевта и если ваша проблема не носит слишком уж серьезный характер, другой специалист вам может попросту не понадобиться.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Непосредственно прием терапевта заключается в расспросе пациента относительно имеющихся у него жалоб, касающихся общего самочувствия, также им определяются причины, послужившие предыдущим обращениям в медучреждения. Проводится изучение истории болезни (то есть, сбор анамнеза), больной осматривается. Первичная консультация завершается выпиской направлений на проведение пациентом определенных исследований (анализ мочи и крови, измерение давления, снятие кардиограммы и пр.). На основании результатов произведенного осмотра в комплексе с результатами, полученными по анализам и исследованиям, терапевт либо определяет подходящее лечение, либо направляет больного к врачу соответствующей узкопрофильной специализации. Так, если определен сахарный диабет, пациент направляется к эндокринологу, подозрение и на рак определяет необходимость в посещении онколога и так далее.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Терапевт – врач, который имеет соответствующее образование по вопросам диагностики, профилактики и лечения болезней внутренних органов.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Стоит отметить, что, как правило, в специализацию терапевта входит осуществление лечения определенного перечня заболеваний. Важным аспектом работы терапевта является правильная постановка диагноза.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 случае необходимости проведения обследования профильным специалистом терапевт выписывает соответствующее направление пациенту.</w:t>
      </w:r>
    </w:p>
    <w:p w:rsidR="006229B5" w:rsidRDefault="006229B5" w:rsidP="006229B5">
      <w:pPr>
        <w:pStyle w:val="Standard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Какие заболевания лечит терапевт?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Прежде всего, необходимо обозначить, что лечит терапевт, в частности: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болезни желудочно-кишечного тракта (ЖКТ);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болезни крови (лейкозы, анемии, геморрагические диатезы);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болезни обмена веществ;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бронхо-лёгочные заболевания;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заболевания почек, мочеполовой системы;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- заболевания </w:t>
      </w:r>
      <w:proofErr w:type="gramStart"/>
      <w:r>
        <w:rPr>
          <w:rFonts w:ascii="Verdana" w:hAnsi="Verdana"/>
          <w:sz w:val="20"/>
          <w:szCs w:val="20"/>
          <w:lang w:val="ru-RU"/>
        </w:rPr>
        <w:t>сердечно-сосудистой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системы;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заболевания спины, суставов и позвоночника;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нарушения соединительной ткани;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неврологические заболевания;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ОРВИ, ОРЗ и различные простудные заболевания;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органов кроветворения;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усталость, в том числе хроническая и многие другие.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Таким образом, вы знаете, какие болезни лечит терапевт - это преимущественно широкий спектр заболеваний, которые могут охватывать разные органы и системы человеческого организма.</w:t>
      </w:r>
    </w:p>
    <w:p w:rsidR="006229B5" w:rsidRDefault="006229B5" w:rsidP="006229B5">
      <w:pPr>
        <w:pStyle w:val="Standard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Когда нужно записаться к терапевту?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Стоит более подробно обозначить, при каких симптомах нужно прийти на прием врача терапевта: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наблюдается состояние дискомфорта, неудобства и постоянной усталости;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ощущение, что в каком-то месте у Вас давит и тянет;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боли в разных частях тела – чтобы определить их причину необходимо изначально обратиться именно к терапевту;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снижение концентрации внимания, забывчивость и рассеянность могут быть обусловлены различными болезнями;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- если вы заметили кровь в моче или кале – также необходимо обратиться к терапевту.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Итак, плохое самочувствие, сопровождаемое болями, может обуславливаться не только возрастными и естественными факторами, но и возникновением какого-либо </w:t>
      </w:r>
      <w:r>
        <w:rPr>
          <w:rFonts w:ascii="Verdana" w:hAnsi="Verdana"/>
          <w:sz w:val="20"/>
          <w:szCs w:val="20"/>
          <w:lang w:val="ru-RU"/>
        </w:rPr>
        <w:lastRenderedPageBreak/>
        <w:t>заболевания. Если вы заметили данные факторы у себя или у членов своей семьи, - немедленно получите консультацию у врача терапевта и при необходимости пройдите соответствующее лечение.</w:t>
      </w:r>
    </w:p>
    <w:p w:rsidR="006229B5" w:rsidRDefault="006229B5" w:rsidP="006229B5">
      <w:pPr>
        <w:pStyle w:val="Standard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Какие методы диагностики использует терапевт?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Обозначим основные виды диагностик, которые осуществляет терапевт: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Диагностика анемии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диагностика атеросклероза;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диагностика заболеваний желудочно-кишечного тракта (желудка, поджелудочной железы, кишечника), а также заболеваний печени и желчного пузыря;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диагностика бронхо-легочных заболеваний;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диагностика остеопороза;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диагностика простудных заболеваний;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кардиориск;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пищевая аллергодиагностика;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ЭКГ; </w:t>
      </w:r>
    </w:p>
    <w:p w:rsidR="006229B5" w:rsidRDefault="006229B5" w:rsidP="006229B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другие</w:t>
      </w:r>
      <w:proofErr w:type="gramEnd"/>
      <w:r>
        <w:rPr>
          <w:rFonts w:ascii="Verdana" w:hAnsi="Verdana"/>
          <w:sz w:val="20"/>
          <w:szCs w:val="20"/>
        </w:rPr>
        <w:t xml:space="preserve"> виды диагностик.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 целом, необходимо обозначить, что современная терапия располагает достаточным набором сре</w:t>
      </w:r>
      <w:proofErr w:type="gramStart"/>
      <w:r>
        <w:rPr>
          <w:rFonts w:ascii="Verdana" w:hAnsi="Verdana"/>
          <w:sz w:val="20"/>
          <w:szCs w:val="20"/>
          <w:lang w:val="ru-RU"/>
        </w:rPr>
        <w:t>дств дл</w:t>
      </w:r>
      <w:proofErr w:type="gramEnd"/>
      <w:r>
        <w:rPr>
          <w:rFonts w:ascii="Verdana" w:hAnsi="Verdana"/>
          <w:sz w:val="20"/>
          <w:szCs w:val="20"/>
          <w:lang w:val="ru-RU"/>
        </w:rPr>
        <w:t>я диагностики, профилактики и лечения различных заболеваний.</w:t>
      </w:r>
    </w:p>
    <w:p w:rsidR="006229B5" w:rsidRDefault="006229B5" w:rsidP="006229B5">
      <w:pPr>
        <w:pStyle w:val="Standard"/>
        <w:rPr>
          <w:rFonts w:ascii="Verdana" w:hAnsi="Verdana"/>
          <w:sz w:val="20"/>
          <w:szCs w:val="20"/>
          <w:lang w:val="ru-RU"/>
        </w:rPr>
      </w:pPr>
    </w:p>
    <w:p w:rsidR="006229B5" w:rsidRDefault="006229B5" w:rsidP="006229B5">
      <w:pPr>
        <w:pStyle w:val="a4"/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ОРВИ (простуда)</w:t>
      </w:r>
    </w:p>
    <w:p w:rsidR="006229B5" w:rsidRPr="009D0898" w:rsidRDefault="006229B5" w:rsidP="006229B5">
      <w:pPr>
        <w:pStyle w:val="a4"/>
        <w:rPr>
          <w:lang w:val="ru-RU"/>
        </w:rPr>
      </w:pP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Лечение:</w:t>
      </w:r>
      <w:r>
        <w:rPr>
          <w:rFonts w:ascii="Verdana" w:hAnsi="Verdana"/>
          <w:sz w:val="20"/>
          <w:szCs w:val="20"/>
          <w:lang w:val="ru-RU"/>
        </w:rPr>
        <w:t xml:space="preserve"> даем направление на анализ крови и мочи, слушаем его, смотрим горло</w:t>
      </w:r>
    </w:p>
    <w:p w:rsidR="006229B5" w:rsidRPr="009D0898" w:rsidRDefault="006229B5" w:rsidP="006229B5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Бронхит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Причины:</w:t>
      </w:r>
      <w:r>
        <w:rPr>
          <w:rFonts w:ascii="Verdana" w:hAnsi="Verdana"/>
          <w:sz w:val="20"/>
          <w:szCs w:val="20"/>
          <w:lang w:val="ru-RU"/>
        </w:rPr>
        <w:t xml:space="preserve"> вирусная или бактериальная инфекци</w:t>
      </w:r>
      <w:proofErr w:type="gramStart"/>
      <w:r>
        <w:rPr>
          <w:rFonts w:ascii="Verdana" w:hAnsi="Verdana"/>
          <w:sz w:val="20"/>
          <w:szCs w:val="20"/>
          <w:lang w:val="ru-RU"/>
        </w:rPr>
        <w:t>я(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корь, грипп), курение, воздействие токсичных веществ. </w:t>
      </w:r>
      <w:proofErr w:type="gramStart"/>
      <w:r>
        <w:rPr>
          <w:rFonts w:ascii="Verdana" w:hAnsi="Verdana"/>
          <w:sz w:val="20"/>
          <w:szCs w:val="20"/>
          <w:lang w:val="ru-RU"/>
        </w:rPr>
        <w:t>Симптомы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как и у обычной простуды. Потом все затягивается, усиливается кашель, температура может подниматься до 39. 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Лечение:</w:t>
      </w:r>
      <w:r>
        <w:rPr>
          <w:rFonts w:ascii="Verdana" w:hAnsi="Verdana"/>
          <w:sz w:val="20"/>
          <w:szCs w:val="20"/>
          <w:lang w:val="ru-RU"/>
        </w:rPr>
        <w:t xml:space="preserve"> строго постельный режим, много пить, жаропонижающие, обезболивающие, ингаляции, направление на физиотерапию.</w:t>
      </w:r>
    </w:p>
    <w:p w:rsidR="006229B5" w:rsidRDefault="006229B5" w:rsidP="006229B5">
      <w:pPr>
        <w:pStyle w:val="a4"/>
        <w:numPr>
          <w:ilvl w:val="0"/>
          <w:numId w:val="3"/>
        </w:numPr>
      </w:pPr>
      <w:r>
        <w:rPr>
          <w:rFonts w:ascii="Verdana" w:hAnsi="Verdana"/>
          <w:b/>
          <w:bCs/>
          <w:sz w:val="20"/>
          <w:szCs w:val="20"/>
          <w:lang w:val="ru-RU"/>
        </w:rPr>
        <w:t>Аритмия</w:t>
      </w:r>
      <w:r>
        <w:rPr>
          <w:rFonts w:ascii="Verdana" w:hAnsi="Verdana"/>
          <w:sz w:val="20"/>
          <w:szCs w:val="20"/>
          <w:lang w:val="ru-RU"/>
        </w:rPr>
        <w:br/>
        <w:t>Если это следствие какого-то заболевания, то может быть достаточно устранить первопричину аритми</w:t>
      </w:r>
      <w:proofErr w:type="gramStart"/>
      <w:r>
        <w:rPr>
          <w:rFonts w:ascii="Verdana" w:hAnsi="Verdana"/>
          <w:sz w:val="20"/>
          <w:szCs w:val="20"/>
          <w:lang w:val="ru-RU"/>
        </w:rPr>
        <w:t>и(</w:t>
      </w:r>
      <w:proofErr w:type="gramEnd"/>
      <w:r>
        <w:rPr>
          <w:rFonts w:ascii="Verdana" w:hAnsi="Verdana"/>
          <w:sz w:val="20"/>
          <w:szCs w:val="20"/>
          <w:lang w:val="ru-RU"/>
        </w:rPr>
        <w:t>иногда требуется доп лечение), когда аритмия является самостоятельным заболеванием, лекарства, нормализующие ритм, становятся основным способом лечения.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</w:rPr>
        <w:t>Лечение:</w:t>
      </w:r>
      <w:r>
        <w:rPr>
          <w:rFonts w:ascii="Verdana" w:hAnsi="Verdana"/>
          <w:sz w:val="20"/>
          <w:szCs w:val="20"/>
        </w:rPr>
        <w:t xml:space="preserve"> прописать лекарства, нормализующие ритм сердцебиения</w:t>
      </w:r>
    </w:p>
    <w:p w:rsidR="006229B5" w:rsidRPr="009D0898" w:rsidRDefault="006229B5" w:rsidP="006229B5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Сердечная недостаточность</w:t>
      </w:r>
      <w:proofErr w:type="gramStart"/>
      <w:r>
        <w:rPr>
          <w:rFonts w:ascii="Verdana" w:hAnsi="Verdana"/>
          <w:sz w:val="20"/>
          <w:szCs w:val="20"/>
          <w:lang w:val="ru-RU"/>
        </w:rPr>
        <w:br/>
        <w:t>В</w:t>
      </w:r>
      <w:proofErr w:type="gramEnd"/>
      <w:r>
        <w:rPr>
          <w:rFonts w:ascii="Verdana" w:hAnsi="Verdana"/>
          <w:sz w:val="20"/>
          <w:szCs w:val="20"/>
          <w:lang w:val="ru-RU"/>
        </w:rPr>
        <w:t>озникает при перегрузке и переутомлении сердца (вследствие артериальной гипертонии, пороков сердца и др.), нарушении его кровоснабжения (инфаркт миокарда), миокардитах, токсических влияниях и т.д.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Лечение:</w:t>
      </w:r>
      <w:r>
        <w:rPr>
          <w:rFonts w:ascii="Verdana" w:hAnsi="Verdana"/>
          <w:sz w:val="20"/>
          <w:szCs w:val="20"/>
          <w:lang w:val="ru-RU"/>
        </w:rPr>
        <w:t xml:space="preserve"> направление к кардиологу на ЭКГ</w:t>
      </w:r>
    </w:p>
    <w:p w:rsidR="006229B5" w:rsidRPr="009D0898" w:rsidRDefault="006229B5" w:rsidP="006229B5">
      <w:pPr>
        <w:pStyle w:val="a3"/>
        <w:numPr>
          <w:ilvl w:val="0"/>
          <w:numId w:val="3"/>
        </w:num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Брадикардия (замедленное сердцебиение)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Причины: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>
        <w:rPr>
          <w:rFonts w:ascii="Verdana" w:hAnsi="Verdana"/>
          <w:sz w:val="20"/>
          <w:szCs w:val="20"/>
          <w:lang w:val="ru-RU"/>
        </w:rPr>
        <w:t>Экстракардиальная форма брадикардии может развиваться при нейроциркуляторной дистонии, неврозах с вегетативной дисфункцией, давлении на каротидный синус (при ношении тугого воротника или галстука), надавливании на глазные яблоки (рефлекс Ашнера), повышенном внутричерепном давлении.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Лечение:</w:t>
      </w:r>
      <w:r>
        <w:rPr>
          <w:rFonts w:ascii="Verdana" w:hAnsi="Verdana"/>
          <w:sz w:val="20"/>
          <w:szCs w:val="20"/>
          <w:lang w:val="ru-RU"/>
        </w:rPr>
        <w:t xml:space="preserve"> Функциональная и умеренная брадикардия, не сопровождающаяся клиническими проявлениями, не требуют терапии. При органической, экстракардиальной, токсической формах брадикардии проводится лечение основного заболевания. </w:t>
      </w:r>
      <w:proofErr w:type="gramStart"/>
      <w:r>
        <w:rPr>
          <w:rFonts w:ascii="Verdana" w:hAnsi="Verdana"/>
          <w:sz w:val="20"/>
          <w:szCs w:val="20"/>
          <w:lang w:val="ru-RU"/>
        </w:rPr>
        <w:t>При лекарственной брадикардии требуется коррекция дозировки или отмена препаратов, замедляющих сердечный ритм.</w:t>
      </w:r>
      <w:proofErr w:type="gramEnd"/>
    </w:p>
    <w:p w:rsidR="006229B5" w:rsidRPr="009D0898" w:rsidRDefault="006229B5" w:rsidP="006229B5">
      <w:pPr>
        <w:pStyle w:val="a4"/>
        <w:numPr>
          <w:ilvl w:val="0"/>
          <w:numId w:val="3"/>
        </w:num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Артрит </w:t>
      </w:r>
      <w:r>
        <w:rPr>
          <w:rFonts w:ascii="Verdana" w:hAnsi="Verdana"/>
          <w:sz w:val="20"/>
          <w:szCs w:val="20"/>
          <w:lang w:val="ru-RU"/>
        </w:rPr>
        <w:br/>
        <w:t xml:space="preserve">Может возникать из-за различных факторов, в том числе истирание сустава, которое происходит со временем. По мере старения, суставы «изнашиваются» из-за постоянного, многолетнего трения. Артрит очень характерен для пожилых людей. Ревматоидный артрит возникает из-за сбоев в иммунной системе организма. Однако до сих пор точно неизвестно, почему именно он появляется. Симптомы артрита могут включать в себя отечность и изменение структуры сустава, что может привести к повреждению, боли и потери функции сустава. </w:t>
      </w:r>
      <w:r>
        <w:rPr>
          <w:rFonts w:ascii="Verdana" w:hAnsi="Verdana"/>
          <w:sz w:val="20"/>
          <w:szCs w:val="20"/>
          <w:lang w:val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/>
        </w:rPr>
        <w:t>Лечение:</w:t>
      </w:r>
      <w:r>
        <w:rPr>
          <w:rFonts w:ascii="Verdana" w:hAnsi="Verdana"/>
          <w:sz w:val="20"/>
          <w:szCs w:val="20"/>
          <w:lang w:val="ru-RU"/>
        </w:rPr>
        <w:t xml:space="preserve"> поставить точный диагноз или направить вас к ревматологу для более </w:t>
      </w:r>
      <w:r>
        <w:rPr>
          <w:rFonts w:ascii="Verdana" w:hAnsi="Verdana"/>
          <w:sz w:val="20"/>
          <w:szCs w:val="20"/>
          <w:lang w:val="ru-RU"/>
        </w:rPr>
        <w:lastRenderedPageBreak/>
        <w:t>полного обследования и подбора лечения, но может сразу выписать лекарственные препараты от артрита. Безрецептурные препараты это обычно простые средства, избавляющие от артритической боли.</w:t>
      </w:r>
    </w:p>
    <w:p w:rsidR="006229B5" w:rsidRPr="009D0898" w:rsidRDefault="006229B5" w:rsidP="006229B5">
      <w:pPr>
        <w:pStyle w:val="Standard"/>
        <w:numPr>
          <w:ilvl w:val="0"/>
          <w:numId w:val="3"/>
        </w:num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Нарушение обмена веще</w:t>
      </w:r>
      <w:proofErr w:type="gramStart"/>
      <w:r>
        <w:rPr>
          <w:rFonts w:ascii="Verdana" w:hAnsi="Verdana"/>
          <w:b/>
          <w:bCs/>
          <w:sz w:val="20"/>
          <w:szCs w:val="20"/>
          <w:lang w:val="ru-RU"/>
        </w:rPr>
        <w:t>ств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Пр</w:t>
      </w:r>
      <w:proofErr w:type="gramEnd"/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ичины:</w:t>
      </w:r>
      <w:r>
        <w:rPr>
          <w:rFonts w:ascii="Verdana" w:hAnsi="Verdana"/>
          <w:sz w:val="20"/>
          <w:szCs w:val="20"/>
          <w:lang w:val="ru-RU" w:eastAsia="ru-RU"/>
        </w:rPr>
        <w:t xml:space="preserve"> нарушение работы ЦНС, щитовидной железы, половых желез. 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Симптомы:</w:t>
      </w:r>
      <w:r>
        <w:rPr>
          <w:rFonts w:ascii="Verdana" w:hAnsi="Verdana"/>
          <w:sz w:val="20"/>
          <w:szCs w:val="20"/>
          <w:lang w:val="ru-RU" w:eastAsia="ru-RU"/>
        </w:rPr>
        <w:t xml:space="preserve"> лишний вес, отечность, слабые ногти и волосы. 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Лечение:</w:t>
      </w:r>
      <w:r>
        <w:rPr>
          <w:rFonts w:ascii="Verdana" w:hAnsi="Verdana"/>
          <w:sz w:val="20"/>
          <w:szCs w:val="20"/>
          <w:lang w:val="ru-RU" w:eastAsia="ru-RU"/>
        </w:rPr>
        <w:t xml:space="preserve"> режим сна, расписание дня, </w:t>
      </w:r>
      <w:proofErr w:type="gramStart"/>
      <w:r>
        <w:rPr>
          <w:rFonts w:ascii="Verdana" w:hAnsi="Verdana"/>
          <w:sz w:val="20"/>
          <w:szCs w:val="20"/>
          <w:lang w:val="ru-RU" w:eastAsia="ru-RU"/>
        </w:rPr>
        <w:t>физ</w:t>
      </w:r>
      <w:proofErr w:type="gramEnd"/>
      <w:r>
        <w:rPr>
          <w:rFonts w:ascii="Verdana" w:hAnsi="Verdana"/>
          <w:sz w:val="20"/>
          <w:szCs w:val="20"/>
          <w:lang w:val="ru-RU" w:eastAsia="ru-RU"/>
        </w:rPr>
        <w:t xml:space="preserve"> нагрузки, диеты(дробное питание)</w:t>
      </w:r>
    </w:p>
    <w:p w:rsidR="006229B5" w:rsidRDefault="006229B5" w:rsidP="006229B5">
      <w:pPr>
        <w:pStyle w:val="Standard"/>
        <w:numPr>
          <w:ilvl w:val="0"/>
          <w:numId w:val="3"/>
        </w:numPr>
      </w:pPr>
      <w:r>
        <w:rPr>
          <w:rFonts w:ascii="Verdana" w:hAnsi="Verdana"/>
          <w:b/>
          <w:bCs/>
          <w:sz w:val="20"/>
          <w:szCs w:val="20"/>
          <w:lang w:val="ru-RU"/>
        </w:rPr>
        <w:t>Нарушение работы желудочно-</w:t>
      </w:r>
      <w:r>
        <w:rPr>
          <w:rFonts w:ascii="Verdana" w:hAnsi="Verdana"/>
          <w:b/>
          <w:bCs/>
          <w:sz w:val="20"/>
          <w:szCs w:val="20"/>
          <w:lang w:val="ru-RU" w:eastAsia="ru-RU"/>
        </w:rPr>
        <w:t>кишечного тракта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Причины:</w:t>
      </w:r>
      <w:r>
        <w:rPr>
          <w:rFonts w:ascii="Verdana" w:hAnsi="Verdana"/>
          <w:sz w:val="20"/>
          <w:szCs w:val="20"/>
          <w:lang w:val="ru-RU" w:eastAsia="ru-RU"/>
        </w:rPr>
        <w:t xml:space="preserve"> нерегулярное питание, некачественные продукты, стресс. 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eastAsia="ru-RU"/>
        </w:rPr>
        <w:t>Лечение:</w:t>
      </w:r>
      <w:r>
        <w:rPr>
          <w:rFonts w:ascii="Verdana" w:hAnsi="Verdana"/>
          <w:sz w:val="20"/>
          <w:szCs w:val="20"/>
          <w:lang w:eastAsia="ru-RU"/>
        </w:rPr>
        <w:t xml:space="preserve"> промывание минеральной водой, лекарства</w:t>
      </w:r>
    </w:p>
    <w:p w:rsidR="006229B5" w:rsidRPr="009D0898" w:rsidRDefault="006229B5" w:rsidP="006229B5">
      <w:pPr>
        <w:pStyle w:val="Standard"/>
        <w:numPr>
          <w:ilvl w:val="0"/>
          <w:numId w:val="3"/>
        </w:numPr>
        <w:rPr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 w:eastAsia="ru-RU"/>
        </w:rPr>
        <w:t xml:space="preserve">Хроническая усталость. 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Причины:</w:t>
      </w:r>
      <w:r>
        <w:rPr>
          <w:rFonts w:ascii="Verdana" w:hAnsi="Verdana"/>
          <w:sz w:val="20"/>
          <w:szCs w:val="20"/>
          <w:lang w:val="ru-RU" w:eastAsia="ru-RU"/>
        </w:rPr>
        <w:t xml:space="preserve"> нерегулярный сон, регулярный прием медикаментов от бронхита, укачивания, прием снотворного. 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Симптомы:</w:t>
      </w:r>
      <w:r>
        <w:rPr>
          <w:rFonts w:ascii="Verdana" w:hAnsi="Verdana"/>
          <w:sz w:val="20"/>
          <w:szCs w:val="20"/>
          <w:lang w:val="ru-RU" w:eastAsia="ru-RU"/>
        </w:rPr>
        <w:t xml:space="preserve"> снижение работоспособности. </w:t>
      </w:r>
      <w:r>
        <w:rPr>
          <w:rFonts w:ascii="Verdana" w:hAnsi="Verdana"/>
          <w:sz w:val="20"/>
          <w:szCs w:val="20"/>
          <w:lang w:val="ru-RU" w:eastAsia="ru-RU"/>
        </w:rPr>
        <w:br/>
      </w:r>
      <w:r>
        <w:rPr>
          <w:rFonts w:ascii="Verdana" w:hAnsi="Verdana"/>
          <w:i/>
          <w:iCs/>
          <w:sz w:val="20"/>
          <w:szCs w:val="20"/>
          <w:u w:val="single"/>
          <w:lang w:val="ru-RU" w:eastAsia="ru-RU"/>
        </w:rPr>
        <w:t>Лечение:</w:t>
      </w:r>
      <w:r>
        <w:rPr>
          <w:rFonts w:ascii="Verdana" w:hAnsi="Verdana"/>
          <w:sz w:val="20"/>
          <w:szCs w:val="20"/>
          <w:lang w:val="ru-RU" w:eastAsia="ru-RU"/>
        </w:rPr>
        <w:t xml:space="preserve"> обезболивающе, антидепрессанты, планируйте свой день, высыпайтесь, занимайтесь спортом (вам стоит обратиться к психологу)</w:t>
      </w:r>
    </w:p>
    <w:p w:rsidR="00AB7E0F" w:rsidRDefault="00AB7E0F"/>
    <w:sectPr w:rsidR="00AB7E0F" w:rsidSect="00AB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690"/>
    <w:multiLevelType w:val="multilevel"/>
    <w:tmpl w:val="01684C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522B2B"/>
    <w:multiLevelType w:val="multilevel"/>
    <w:tmpl w:val="9C3C1AFA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1"/>
    <w:lvlOverride w:ilv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229B5"/>
    <w:rsid w:val="00003BC2"/>
    <w:rsid w:val="00005DD3"/>
    <w:rsid w:val="00007776"/>
    <w:rsid w:val="00016AB1"/>
    <w:rsid w:val="0002396F"/>
    <w:rsid w:val="000245E7"/>
    <w:rsid w:val="00030C9C"/>
    <w:rsid w:val="00031AEE"/>
    <w:rsid w:val="00035AA7"/>
    <w:rsid w:val="00046CF3"/>
    <w:rsid w:val="00060789"/>
    <w:rsid w:val="00061550"/>
    <w:rsid w:val="00064E73"/>
    <w:rsid w:val="00072983"/>
    <w:rsid w:val="00073F15"/>
    <w:rsid w:val="0007526C"/>
    <w:rsid w:val="00075C17"/>
    <w:rsid w:val="0007721F"/>
    <w:rsid w:val="00083AD9"/>
    <w:rsid w:val="000B067F"/>
    <w:rsid w:val="000B4476"/>
    <w:rsid w:val="000B6C5F"/>
    <w:rsid w:val="000D4137"/>
    <w:rsid w:val="000E13D7"/>
    <w:rsid w:val="000E571D"/>
    <w:rsid w:val="000F0691"/>
    <w:rsid w:val="001010A2"/>
    <w:rsid w:val="0010159D"/>
    <w:rsid w:val="00111551"/>
    <w:rsid w:val="00115019"/>
    <w:rsid w:val="001213D3"/>
    <w:rsid w:val="00124B0A"/>
    <w:rsid w:val="001264C0"/>
    <w:rsid w:val="00126EFC"/>
    <w:rsid w:val="00150225"/>
    <w:rsid w:val="001567E0"/>
    <w:rsid w:val="001571C5"/>
    <w:rsid w:val="0015745B"/>
    <w:rsid w:val="001649AF"/>
    <w:rsid w:val="00164ECB"/>
    <w:rsid w:val="00170B46"/>
    <w:rsid w:val="001750A3"/>
    <w:rsid w:val="00182470"/>
    <w:rsid w:val="00184EDF"/>
    <w:rsid w:val="0019680C"/>
    <w:rsid w:val="001A1500"/>
    <w:rsid w:val="001A3C79"/>
    <w:rsid w:val="001A4D50"/>
    <w:rsid w:val="001C2002"/>
    <w:rsid w:val="001C25E0"/>
    <w:rsid w:val="001C42C9"/>
    <w:rsid w:val="001C49A3"/>
    <w:rsid w:val="001C53ED"/>
    <w:rsid w:val="001D1622"/>
    <w:rsid w:val="001D1824"/>
    <w:rsid w:val="001D63AB"/>
    <w:rsid w:val="001E13FA"/>
    <w:rsid w:val="001F22A1"/>
    <w:rsid w:val="001F6B23"/>
    <w:rsid w:val="00201A68"/>
    <w:rsid w:val="0020324F"/>
    <w:rsid w:val="00203B9F"/>
    <w:rsid w:val="0021390C"/>
    <w:rsid w:val="002300E6"/>
    <w:rsid w:val="002367A3"/>
    <w:rsid w:val="002412A6"/>
    <w:rsid w:val="002412E4"/>
    <w:rsid w:val="00246C0F"/>
    <w:rsid w:val="00260790"/>
    <w:rsid w:val="002714FE"/>
    <w:rsid w:val="00271633"/>
    <w:rsid w:val="002723E5"/>
    <w:rsid w:val="00277CB9"/>
    <w:rsid w:val="00296A0E"/>
    <w:rsid w:val="002A2B97"/>
    <w:rsid w:val="002B6706"/>
    <w:rsid w:val="002C4752"/>
    <w:rsid w:val="002C5992"/>
    <w:rsid w:val="002D3433"/>
    <w:rsid w:val="002D4633"/>
    <w:rsid w:val="002E6820"/>
    <w:rsid w:val="002E70F6"/>
    <w:rsid w:val="002F178C"/>
    <w:rsid w:val="002F721C"/>
    <w:rsid w:val="002F755E"/>
    <w:rsid w:val="00300002"/>
    <w:rsid w:val="00301169"/>
    <w:rsid w:val="00313D3A"/>
    <w:rsid w:val="003301F9"/>
    <w:rsid w:val="00330B79"/>
    <w:rsid w:val="003314F4"/>
    <w:rsid w:val="0033153B"/>
    <w:rsid w:val="003345EC"/>
    <w:rsid w:val="003357CC"/>
    <w:rsid w:val="00337808"/>
    <w:rsid w:val="00342D42"/>
    <w:rsid w:val="003529DD"/>
    <w:rsid w:val="00354668"/>
    <w:rsid w:val="00354E10"/>
    <w:rsid w:val="003639F5"/>
    <w:rsid w:val="00380E75"/>
    <w:rsid w:val="00382388"/>
    <w:rsid w:val="00385E72"/>
    <w:rsid w:val="003875F0"/>
    <w:rsid w:val="00394F10"/>
    <w:rsid w:val="003C05B6"/>
    <w:rsid w:val="003C0F95"/>
    <w:rsid w:val="003C1EC1"/>
    <w:rsid w:val="003C26F7"/>
    <w:rsid w:val="003D2601"/>
    <w:rsid w:val="003D2DDD"/>
    <w:rsid w:val="003E4211"/>
    <w:rsid w:val="003E5094"/>
    <w:rsid w:val="003F01BA"/>
    <w:rsid w:val="003F06A7"/>
    <w:rsid w:val="003F0B76"/>
    <w:rsid w:val="003F4EF7"/>
    <w:rsid w:val="003F7773"/>
    <w:rsid w:val="003F7B99"/>
    <w:rsid w:val="004010CB"/>
    <w:rsid w:val="004026C1"/>
    <w:rsid w:val="00405F5F"/>
    <w:rsid w:val="0041110A"/>
    <w:rsid w:val="00411B87"/>
    <w:rsid w:val="004121D8"/>
    <w:rsid w:val="004221FB"/>
    <w:rsid w:val="00423364"/>
    <w:rsid w:val="00425D50"/>
    <w:rsid w:val="00425E63"/>
    <w:rsid w:val="00435D00"/>
    <w:rsid w:val="004364CE"/>
    <w:rsid w:val="004379E7"/>
    <w:rsid w:val="00437D7A"/>
    <w:rsid w:val="004406A7"/>
    <w:rsid w:val="004414A8"/>
    <w:rsid w:val="00441DA3"/>
    <w:rsid w:val="004433C6"/>
    <w:rsid w:val="0044603F"/>
    <w:rsid w:val="004464DF"/>
    <w:rsid w:val="00446CFA"/>
    <w:rsid w:val="0046065B"/>
    <w:rsid w:val="00465BB8"/>
    <w:rsid w:val="00470D57"/>
    <w:rsid w:val="0047117E"/>
    <w:rsid w:val="00472175"/>
    <w:rsid w:val="00476BCD"/>
    <w:rsid w:val="004815B5"/>
    <w:rsid w:val="00484810"/>
    <w:rsid w:val="00486604"/>
    <w:rsid w:val="00496B73"/>
    <w:rsid w:val="004A0EC8"/>
    <w:rsid w:val="004A14F6"/>
    <w:rsid w:val="004B1C29"/>
    <w:rsid w:val="004B2257"/>
    <w:rsid w:val="004B319C"/>
    <w:rsid w:val="004B4025"/>
    <w:rsid w:val="004B454E"/>
    <w:rsid w:val="004F13BD"/>
    <w:rsid w:val="004F1C54"/>
    <w:rsid w:val="004F2576"/>
    <w:rsid w:val="004F543A"/>
    <w:rsid w:val="004F5AA0"/>
    <w:rsid w:val="00501153"/>
    <w:rsid w:val="005030FE"/>
    <w:rsid w:val="005043EC"/>
    <w:rsid w:val="0050501E"/>
    <w:rsid w:val="005120CB"/>
    <w:rsid w:val="00512C52"/>
    <w:rsid w:val="005202C6"/>
    <w:rsid w:val="005218A0"/>
    <w:rsid w:val="00521E58"/>
    <w:rsid w:val="00526E06"/>
    <w:rsid w:val="005303B7"/>
    <w:rsid w:val="00530D11"/>
    <w:rsid w:val="0053258C"/>
    <w:rsid w:val="00534B10"/>
    <w:rsid w:val="00537C2A"/>
    <w:rsid w:val="00540AB6"/>
    <w:rsid w:val="00542417"/>
    <w:rsid w:val="0055595C"/>
    <w:rsid w:val="00562837"/>
    <w:rsid w:val="005647A4"/>
    <w:rsid w:val="00565258"/>
    <w:rsid w:val="005661D0"/>
    <w:rsid w:val="0056705F"/>
    <w:rsid w:val="005677EF"/>
    <w:rsid w:val="0058446B"/>
    <w:rsid w:val="00584C1C"/>
    <w:rsid w:val="00593B80"/>
    <w:rsid w:val="00596749"/>
    <w:rsid w:val="005A3857"/>
    <w:rsid w:val="005A7493"/>
    <w:rsid w:val="005A77B2"/>
    <w:rsid w:val="005B2F4A"/>
    <w:rsid w:val="005C4FE9"/>
    <w:rsid w:val="005D2964"/>
    <w:rsid w:val="005D6D8E"/>
    <w:rsid w:val="005D7C01"/>
    <w:rsid w:val="005D7FB0"/>
    <w:rsid w:val="005E0598"/>
    <w:rsid w:val="005F7ED0"/>
    <w:rsid w:val="0060226D"/>
    <w:rsid w:val="00603BDC"/>
    <w:rsid w:val="0061773B"/>
    <w:rsid w:val="006229B5"/>
    <w:rsid w:val="006231DA"/>
    <w:rsid w:val="00623ECC"/>
    <w:rsid w:val="00630D94"/>
    <w:rsid w:val="00630EFA"/>
    <w:rsid w:val="0063403B"/>
    <w:rsid w:val="006343A1"/>
    <w:rsid w:val="00637251"/>
    <w:rsid w:val="00640E5A"/>
    <w:rsid w:val="00641845"/>
    <w:rsid w:val="0064215A"/>
    <w:rsid w:val="00645130"/>
    <w:rsid w:val="006451B8"/>
    <w:rsid w:val="00663608"/>
    <w:rsid w:val="00664A30"/>
    <w:rsid w:val="0067167F"/>
    <w:rsid w:val="00672B33"/>
    <w:rsid w:val="006739FF"/>
    <w:rsid w:val="006758B8"/>
    <w:rsid w:val="00677D65"/>
    <w:rsid w:val="00681236"/>
    <w:rsid w:val="0068287C"/>
    <w:rsid w:val="006846B6"/>
    <w:rsid w:val="0068504D"/>
    <w:rsid w:val="006857D2"/>
    <w:rsid w:val="006A13A4"/>
    <w:rsid w:val="006B034F"/>
    <w:rsid w:val="006B1F82"/>
    <w:rsid w:val="006B2C9E"/>
    <w:rsid w:val="006B5228"/>
    <w:rsid w:val="006B577A"/>
    <w:rsid w:val="006C0412"/>
    <w:rsid w:val="006C21C8"/>
    <w:rsid w:val="006C3F84"/>
    <w:rsid w:val="006C532D"/>
    <w:rsid w:val="006D5A7F"/>
    <w:rsid w:val="006D6BBD"/>
    <w:rsid w:val="006E752A"/>
    <w:rsid w:val="006F1FFB"/>
    <w:rsid w:val="006F3508"/>
    <w:rsid w:val="006F5B3F"/>
    <w:rsid w:val="007022A2"/>
    <w:rsid w:val="00706AE7"/>
    <w:rsid w:val="00733ABE"/>
    <w:rsid w:val="00733D59"/>
    <w:rsid w:val="007361FB"/>
    <w:rsid w:val="00736491"/>
    <w:rsid w:val="007422C1"/>
    <w:rsid w:val="00760FFB"/>
    <w:rsid w:val="00771B4D"/>
    <w:rsid w:val="0077360B"/>
    <w:rsid w:val="00775ED1"/>
    <w:rsid w:val="00780B16"/>
    <w:rsid w:val="007A035C"/>
    <w:rsid w:val="007A1868"/>
    <w:rsid w:val="007A4B50"/>
    <w:rsid w:val="007A5627"/>
    <w:rsid w:val="007B3D3B"/>
    <w:rsid w:val="007C02E9"/>
    <w:rsid w:val="007C242E"/>
    <w:rsid w:val="007C2E52"/>
    <w:rsid w:val="007C77BF"/>
    <w:rsid w:val="007D0C20"/>
    <w:rsid w:val="007D26F9"/>
    <w:rsid w:val="007E1EC3"/>
    <w:rsid w:val="007E2BE1"/>
    <w:rsid w:val="007E6C2E"/>
    <w:rsid w:val="007F1B15"/>
    <w:rsid w:val="007F242E"/>
    <w:rsid w:val="007F2644"/>
    <w:rsid w:val="007F4966"/>
    <w:rsid w:val="007F55DA"/>
    <w:rsid w:val="007F7480"/>
    <w:rsid w:val="0080312D"/>
    <w:rsid w:val="00803522"/>
    <w:rsid w:val="00805D52"/>
    <w:rsid w:val="00807B3C"/>
    <w:rsid w:val="00814DA3"/>
    <w:rsid w:val="008175AB"/>
    <w:rsid w:val="00821541"/>
    <w:rsid w:val="0082705D"/>
    <w:rsid w:val="00833D7B"/>
    <w:rsid w:val="00834F07"/>
    <w:rsid w:val="00837C6C"/>
    <w:rsid w:val="008452C8"/>
    <w:rsid w:val="008533A7"/>
    <w:rsid w:val="0085390B"/>
    <w:rsid w:val="008644F8"/>
    <w:rsid w:val="00864E07"/>
    <w:rsid w:val="00865BCE"/>
    <w:rsid w:val="00872C71"/>
    <w:rsid w:val="00872FFC"/>
    <w:rsid w:val="008762A3"/>
    <w:rsid w:val="00877E7C"/>
    <w:rsid w:val="0088655F"/>
    <w:rsid w:val="00892DE4"/>
    <w:rsid w:val="008935BB"/>
    <w:rsid w:val="008944F4"/>
    <w:rsid w:val="008A3877"/>
    <w:rsid w:val="008B1FD3"/>
    <w:rsid w:val="008C08B6"/>
    <w:rsid w:val="008C1992"/>
    <w:rsid w:val="008C6268"/>
    <w:rsid w:val="008C7C12"/>
    <w:rsid w:val="008E1179"/>
    <w:rsid w:val="008E526D"/>
    <w:rsid w:val="008E5E44"/>
    <w:rsid w:val="008F1EDC"/>
    <w:rsid w:val="008F4BA4"/>
    <w:rsid w:val="0090192A"/>
    <w:rsid w:val="0090331B"/>
    <w:rsid w:val="00905A24"/>
    <w:rsid w:val="00907AE2"/>
    <w:rsid w:val="00913D77"/>
    <w:rsid w:val="00915A50"/>
    <w:rsid w:val="0092235B"/>
    <w:rsid w:val="00925A64"/>
    <w:rsid w:val="00930873"/>
    <w:rsid w:val="009327C8"/>
    <w:rsid w:val="00934DCB"/>
    <w:rsid w:val="00937EB9"/>
    <w:rsid w:val="00942DFC"/>
    <w:rsid w:val="00944AE9"/>
    <w:rsid w:val="009544B8"/>
    <w:rsid w:val="00961852"/>
    <w:rsid w:val="00980FF0"/>
    <w:rsid w:val="00981CD2"/>
    <w:rsid w:val="00983202"/>
    <w:rsid w:val="0098669B"/>
    <w:rsid w:val="009903B6"/>
    <w:rsid w:val="009A02DC"/>
    <w:rsid w:val="009A06EC"/>
    <w:rsid w:val="009A0B0B"/>
    <w:rsid w:val="009A2C57"/>
    <w:rsid w:val="009A3AA4"/>
    <w:rsid w:val="009A5F2F"/>
    <w:rsid w:val="009B2CB9"/>
    <w:rsid w:val="009B6BD2"/>
    <w:rsid w:val="009B6D4B"/>
    <w:rsid w:val="009F2171"/>
    <w:rsid w:val="009F4C8E"/>
    <w:rsid w:val="009F6A75"/>
    <w:rsid w:val="00A1316F"/>
    <w:rsid w:val="00A176CD"/>
    <w:rsid w:val="00A2276C"/>
    <w:rsid w:val="00A271AC"/>
    <w:rsid w:val="00A30F01"/>
    <w:rsid w:val="00A3389C"/>
    <w:rsid w:val="00A44C9F"/>
    <w:rsid w:val="00A5281D"/>
    <w:rsid w:val="00A52F3F"/>
    <w:rsid w:val="00A6040E"/>
    <w:rsid w:val="00A6676D"/>
    <w:rsid w:val="00A729DE"/>
    <w:rsid w:val="00A8035C"/>
    <w:rsid w:val="00A90A10"/>
    <w:rsid w:val="00AB2D4A"/>
    <w:rsid w:val="00AB3073"/>
    <w:rsid w:val="00AB6412"/>
    <w:rsid w:val="00AB6D2D"/>
    <w:rsid w:val="00AB7E0F"/>
    <w:rsid w:val="00AC53FF"/>
    <w:rsid w:val="00AC5A06"/>
    <w:rsid w:val="00AC6BEA"/>
    <w:rsid w:val="00AD318E"/>
    <w:rsid w:val="00AE2804"/>
    <w:rsid w:val="00AE5B44"/>
    <w:rsid w:val="00AF0717"/>
    <w:rsid w:val="00B15339"/>
    <w:rsid w:val="00B2062E"/>
    <w:rsid w:val="00B2456F"/>
    <w:rsid w:val="00B2543C"/>
    <w:rsid w:val="00B30C91"/>
    <w:rsid w:val="00B45AC7"/>
    <w:rsid w:val="00B53ABB"/>
    <w:rsid w:val="00B63C84"/>
    <w:rsid w:val="00B66DB7"/>
    <w:rsid w:val="00B7049F"/>
    <w:rsid w:val="00B71DFA"/>
    <w:rsid w:val="00B77B7B"/>
    <w:rsid w:val="00B80005"/>
    <w:rsid w:val="00B81B62"/>
    <w:rsid w:val="00B828EF"/>
    <w:rsid w:val="00B85B52"/>
    <w:rsid w:val="00B929AC"/>
    <w:rsid w:val="00B93D93"/>
    <w:rsid w:val="00BA4981"/>
    <w:rsid w:val="00BB0B41"/>
    <w:rsid w:val="00BB49A7"/>
    <w:rsid w:val="00BC041E"/>
    <w:rsid w:val="00BC09EF"/>
    <w:rsid w:val="00BC712E"/>
    <w:rsid w:val="00BD254D"/>
    <w:rsid w:val="00BD70D9"/>
    <w:rsid w:val="00BF3D4E"/>
    <w:rsid w:val="00C0185C"/>
    <w:rsid w:val="00C0636C"/>
    <w:rsid w:val="00C126A0"/>
    <w:rsid w:val="00C1648C"/>
    <w:rsid w:val="00C17BF2"/>
    <w:rsid w:val="00C20480"/>
    <w:rsid w:val="00C23A36"/>
    <w:rsid w:val="00C307AC"/>
    <w:rsid w:val="00C4466A"/>
    <w:rsid w:val="00C57856"/>
    <w:rsid w:val="00C607C2"/>
    <w:rsid w:val="00C6325F"/>
    <w:rsid w:val="00C646EF"/>
    <w:rsid w:val="00C64F6F"/>
    <w:rsid w:val="00C6735D"/>
    <w:rsid w:val="00C755BB"/>
    <w:rsid w:val="00C84D1D"/>
    <w:rsid w:val="00C904CB"/>
    <w:rsid w:val="00C91893"/>
    <w:rsid w:val="00C96A16"/>
    <w:rsid w:val="00C9725E"/>
    <w:rsid w:val="00CB7A79"/>
    <w:rsid w:val="00CC2D59"/>
    <w:rsid w:val="00CC3A29"/>
    <w:rsid w:val="00CD0B97"/>
    <w:rsid w:val="00CD0CD5"/>
    <w:rsid w:val="00CD4831"/>
    <w:rsid w:val="00CE10A3"/>
    <w:rsid w:val="00CE17EA"/>
    <w:rsid w:val="00CE47AF"/>
    <w:rsid w:val="00CE4AD1"/>
    <w:rsid w:val="00CF70EA"/>
    <w:rsid w:val="00CF778D"/>
    <w:rsid w:val="00D05B5A"/>
    <w:rsid w:val="00D1062E"/>
    <w:rsid w:val="00D10699"/>
    <w:rsid w:val="00D15863"/>
    <w:rsid w:val="00D34356"/>
    <w:rsid w:val="00D40A18"/>
    <w:rsid w:val="00D40F7E"/>
    <w:rsid w:val="00D57806"/>
    <w:rsid w:val="00D619D7"/>
    <w:rsid w:val="00D66D64"/>
    <w:rsid w:val="00D7262E"/>
    <w:rsid w:val="00DA6CB5"/>
    <w:rsid w:val="00DB6B7D"/>
    <w:rsid w:val="00DC3583"/>
    <w:rsid w:val="00DC5DFB"/>
    <w:rsid w:val="00DD4A60"/>
    <w:rsid w:val="00DF12DB"/>
    <w:rsid w:val="00DF6546"/>
    <w:rsid w:val="00E00B3D"/>
    <w:rsid w:val="00E027B6"/>
    <w:rsid w:val="00E07D11"/>
    <w:rsid w:val="00E1348B"/>
    <w:rsid w:val="00E1632B"/>
    <w:rsid w:val="00E21695"/>
    <w:rsid w:val="00E42EA6"/>
    <w:rsid w:val="00E44D4A"/>
    <w:rsid w:val="00E51AFB"/>
    <w:rsid w:val="00E534D2"/>
    <w:rsid w:val="00E53B2B"/>
    <w:rsid w:val="00E55085"/>
    <w:rsid w:val="00E569AE"/>
    <w:rsid w:val="00E60250"/>
    <w:rsid w:val="00E61899"/>
    <w:rsid w:val="00E67776"/>
    <w:rsid w:val="00E705C8"/>
    <w:rsid w:val="00E813F4"/>
    <w:rsid w:val="00E833C8"/>
    <w:rsid w:val="00E8547A"/>
    <w:rsid w:val="00E8642A"/>
    <w:rsid w:val="00E92321"/>
    <w:rsid w:val="00E92682"/>
    <w:rsid w:val="00E9568F"/>
    <w:rsid w:val="00EB4633"/>
    <w:rsid w:val="00EC3A8C"/>
    <w:rsid w:val="00EC3B1F"/>
    <w:rsid w:val="00ED1CC1"/>
    <w:rsid w:val="00EE1A5F"/>
    <w:rsid w:val="00EE33E8"/>
    <w:rsid w:val="00EE41C0"/>
    <w:rsid w:val="00F0109C"/>
    <w:rsid w:val="00F0503C"/>
    <w:rsid w:val="00F05687"/>
    <w:rsid w:val="00F07412"/>
    <w:rsid w:val="00F10A40"/>
    <w:rsid w:val="00F12E37"/>
    <w:rsid w:val="00F17BBE"/>
    <w:rsid w:val="00F21160"/>
    <w:rsid w:val="00F21731"/>
    <w:rsid w:val="00F2502E"/>
    <w:rsid w:val="00F5722F"/>
    <w:rsid w:val="00F647A4"/>
    <w:rsid w:val="00F679D0"/>
    <w:rsid w:val="00F67CD7"/>
    <w:rsid w:val="00F75DD5"/>
    <w:rsid w:val="00F82C0A"/>
    <w:rsid w:val="00F841F0"/>
    <w:rsid w:val="00F86F09"/>
    <w:rsid w:val="00F87011"/>
    <w:rsid w:val="00F87600"/>
    <w:rsid w:val="00F9766B"/>
    <w:rsid w:val="00FA08B0"/>
    <w:rsid w:val="00FA08CC"/>
    <w:rsid w:val="00FA0C37"/>
    <w:rsid w:val="00FA3BF0"/>
    <w:rsid w:val="00FC07C7"/>
    <w:rsid w:val="00FC43D4"/>
    <w:rsid w:val="00FC6B1A"/>
    <w:rsid w:val="00FD0E23"/>
    <w:rsid w:val="00FD0FDB"/>
    <w:rsid w:val="00FD3EC1"/>
    <w:rsid w:val="00FD4D49"/>
    <w:rsid w:val="00FE2753"/>
    <w:rsid w:val="00FF0541"/>
    <w:rsid w:val="00FF1F8E"/>
    <w:rsid w:val="00FF242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7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9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3">
    <w:name w:val="Heading 3"/>
    <w:basedOn w:val="a"/>
    <w:next w:val="a"/>
    <w:rsid w:val="006229B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Andale Sans UI" w:hAnsi="Arial" w:cs="Tahoma"/>
      <w:b/>
      <w:bCs/>
      <w:kern w:val="3"/>
      <w:szCs w:val="28"/>
      <w:lang w:val="en-US" w:bidi="en-US"/>
    </w:rPr>
  </w:style>
  <w:style w:type="paragraph" w:styleId="a3">
    <w:name w:val="Normal (Web)"/>
    <w:basedOn w:val="Standard"/>
    <w:rsid w:val="006229B5"/>
    <w:pPr>
      <w:spacing w:before="100" w:after="100"/>
    </w:pPr>
  </w:style>
  <w:style w:type="paragraph" w:styleId="a4">
    <w:name w:val="List Paragraph"/>
    <w:basedOn w:val="Standard"/>
    <w:rsid w:val="006229B5"/>
    <w:pPr>
      <w:ind w:left="720"/>
    </w:pPr>
  </w:style>
  <w:style w:type="numbering" w:customStyle="1" w:styleId="WWNum1">
    <w:name w:val="WWNum1"/>
    <w:basedOn w:val="a2"/>
    <w:rsid w:val="006229B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1631</Words>
  <Characters>9301</Characters>
  <Application>Microsoft Office Word</Application>
  <DocSecurity>0</DocSecurity>
  <Lines>77</Lines>
  <Paragraphs>21</Paragraphs>
  <ScaleCrop>false</ScaleCrop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2015-09-09T15:17:00Z</dcterms:created>
  <dcterms:modified xsi:type="dcterms:W3CDTF">2015-09-09T15:18:00Z</dcterms:modified>
</cp:coreProperties>
</file>