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53" w:lineRule="exact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Сарасвати </w:t>
      </w:r>
      <w:r w:rsidRPr="00C55A59">
        <w:rPr>
          <w:rFonts w:ascii="Times New Roman" w:eastAsia="MS PGothic" w:hAnsi="Helvetica" w:cs="Times New Roman"/>
        </w:rPr>
        <w:t> 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83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20" w:lineRule="exact"/>
        <w:rPr>
          <w:rFonts w:ascii="Times New Roman" w:hAnsi="Times New Roman" w:cs="Times New Roman"/>
        </w:rPr>
      </w:pPr>
      <w:r w:rsidRPr="00C55A59">
        <w:rPr>
          <w:rFonts w:ascii="Times New Roman" w:eastAsia="MS PGothic" w:hAnsi="Helvetica" w:cs="Times New Roman"/>
        </w:rPr>
        <w:t> 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40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59" w:lineRule="exact"/>
        <w:ind w:right="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Сарасвати - жена Бога Брахмы, покровительница искусства, музыки и литературы. Ее изображают в виде молодой красивой светлокожей женщины с виной (индийской лютней) и книгой в руках, сопровождает ее лебедь. </w:t>
      </w:r>
      <w:r w:rsidRPr="00C55A59">
        <w:rPr>
          <w:rFonts w:ascii="Times New Roman" w:eastAsia="MS PGothic" w:hAnsi="Helvetica" w:cs="Times New Roman"/>
        </w:rPr>
        <w:t> 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20" w:lineRule="exact"/>
        <w:rPr>
          <w:rFonts w:ascii="Times New Roman" w:hAnsi="Times New Roman" w:cs="Times New Roman"/>
        </w:rPr>
      </w:pPr>
      <w:r w:rsidRPr="00C55A59">
        <w:rPr>
          <w:rFonts w:ascii="Times New Roman" w:eastAsia="MS PGothic" w:hAnsi="Helvetica" w:cs="Times New Roman"/>
        </w:rPr>
        <w:t> 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40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2) Сарасвати (</w:t>
      </w:r>
      <w:r w:rsidRPr="00C55A59">
        <w:rPr>
          <w:rFonts w:ascii="Times New Roman" w:hAnsi="Times New Roman" w:cs="Times New Roman"/>
          <w:i/>
          <w:iCs/>
        </w:rPr>
        <w:t>санскр.</w:t>
      </w:r>
      <w:r w:rsidRPr="00C55A59">
        <w:rPr>
          <w:rFonts w:ascii="Times New Roman" w:hAnsi="Times New Roman" w:cs="Times New Roman"/>
        </w:rPr>
        <w:t xml:space="preserve"> Sarasvatī, </w:t>
      </w:r>
      <w:r w:rsidRPr="00C55A59">
        <w:rPr>
          <w:rFonts w:ascii="Times New Roman" w:hAnsi="Times New Roman" w:cs="Times New Roman"/>
          <w:i/>
          <w:iCs/>
        </w:rPr>
        <w:t>тиб.</w:t>
      </w:r>
      <w:r w:rsidRPr="00C55A59">
        <w:rPr>
          <w:rFonts w:ascii="Times New Roman" w:hAnsi="Times New Roman" w:cs="Times New Roman"/>
        </w:rPr>
        <w:t xml:space="preserve"> ngag gi lha mo, Богиня Речи; здесь </w:t>
      </w:r>
      <w:r w:rsidRPr="00C55A59">
        <w:rPr>
          <w:rFonts w:ascii="Times New Roman" w:hAnsi="Times New Roman" w:cs="Times New Roman"/>
          <w:i/>
          <w:iCs/>
        </w:rPr>
        <w:t>санскр.</w:t>
      </w:r>
      <w:r w:rsidRPr="00C55A59">
        <w:rPr>
          <w:rFonts w:ascii="Times New Roman" w:hAnsi="Times New Roman" w:cs="Times New Roman"/>
        </w:rPr>
        <w:t xml:space="preserve"> saras – речь)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0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44" w:lineRule="auto"/>
        <w:ind w:right="10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– богиня звука, речи, мелодии, дарующая вдохновение, мудрость постижения Дхармы (</w:t>
      </w:r>
      <w:r w:rsidRPr="00C55A59">
        <w:rPr>
          <w:rFonts w:ascii="Times New Roman" w:hAnsi="Times New Roman" w:cs="Times New Roman"/>
          <w:i/>
          <w:iCs/>
        </w:rPr>
        <w:t>санскр.</w:t>
      </w:r>
      <w:r w:rsidRPr="00C55A59">
        <w:rPr>
          <w:rFonts w:ascii="Times New Roman" w:hAnsi="Times New Roman" w:cs="Times New Roman"/>
        </w:rPr>
        <w:t xml:space="preserve"> prajñā, </w:t>
      </w:r>
      <w:r w:rsidRPr="00C55A59">
        <w:rPr>
          <w:rFonts w:ascii="Times New Roman" w:hAnsi="Times New Roman" w:cs="Times New Roman"/>
          <w:i/>
          <w:iCs/>
        </w:rPr>
        <w:t>тиб.</w:t>
      </w:r>
      <w:r w:rsidRPr="00C55A59">
        <w:rPr>
          <w:rFonts w:ascii="Times New Roman" w:hAnsi="Times New Roman" w:cs="Times New Roman"/>
        </w:rPr>
        <w:t xml:space="preserve"> shes rab), а также такие способности, как хорошая память, музыкальный и поэтический дар. Богиня Знания – один из эпитетов Сарасвати. Другое её санскритское имя – Вагишвари (</w:t>
      </w:r>
      <w:r w:rsidRPr="00C55A59">
        <w:rPr>
          <w:rFonts w:ascii="Times New Roman" w:hAnsi="Times New Roman" w:cs="Times New Roman"/>
          <w:i/>
          <w:iCs/>
        </w:rPr>
        <w:t>санскр.</w:t>
      </w:r>
      <w:r w:rsidRPr="00C55A59">
        <w:rPr>
          <w:rFonts w:ascii="Times New Roman" w:hAnsi="Times New Roman" w:cs="Times New Roman"/>
        </w:rPr>
        <w:t xml:space="preserve"> Vāgīśvarī, </w:t>
      </w:r>
      <w:r w:rsidRPr="00C55A59">
        <w:rPr>
          <w:rFonts w:ascii="Times New Roman" w:hAnsi="Times New Roman" w:cs="Times New Roman"/>
          <w:i/>
          <w:iCs/>
        </w:rPr>
        <w:t>букв.</w:t>
      </w:r>
      <w:r w:rsidRPr="00C55A59">
        <w:rPr>
          <w:rFonts w:ascii="Times New Roman" w:hAnsi="Times New Roman" w:cs="Times New Roman"/>
        </w:rPr>
        <w:t xml:space="preserve"> "Богиня Речи").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33" w:lineRule="auto"/>
        <w:ind w:right="56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26"/>
          <w:szCs w:val="26"/>
        </w:rPr>
        <w:t>Сарасвати сидит на павлиньем троне в позе лалита-асана, её тело белого цвета. Отличительной чертой этой богини является то, что в её руках изображают вину, лютню.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60" w:lineRule="exact"/>
        <w:rPr>
          <w:rFonts w:ascii="Times New Roman" w:hAnsi="Times New Roman" w:cs="Times New Roman"/>
        </w:rPr>
      </w:pPr>
      <w:r w:rsidRPr="00C55A59">
        <w:rPr>
          <w:rFonts w:ascii="Times New Roman" w:eastAsia="MS PGothic" w:hAnsi="Helvetica" w:cs="Times New Roman"/>
          <w:sz w:val="26"/>
          <w:szCs w:val="26"/>
        </w:rPr>
        <w:t> 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60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60" w:lineRule="exact"/>
        <w:rPr>
          <w:rFonts w:ascii="Times New Roman" w:hAnsi="Times New Roman" w:cs="Times New Roman"/>
        </w:rPr>
      </w:pPr>
      <w:r w:rsidRPr="00C55A59">
        <w:rPr>
          <w:rFonts w:ascii="Times New Roman" w:eastAsia="MS PGothic" w:hAnsi="Helvetica" w:cs="Times New Roman"/>
          <w:sz w:val="26"/>
          <w:szCs w:val="26"/>
        </w:rPr>
        <w:t> 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91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ind w:right="4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В тэрма ученицы Падмасамбхавы "Тайное жизнеописание и гимны Йеше Цогъял" имеется следующее упоминание: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77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13" w:lineRule="auto"/>
        <w:ind w:right="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26"/>
          <w:szCs w:val="26"/>
        </w:rPr>
        <w:t>"Во времена великого святого Тагту-у (</w:t>
      </w:r>
      <w:r w:rsidRPr="00C55A59">
        <w:rPr>
          <w:rFonts w:ascii="Times New Roman" w:hAnsi="Times New Roman" w:cs="Times New Roman"/>
          <w:i/>
          <w:iCs/>
          <w:sz w:val="26"/>
          <w:szCs w:val="26"/>
        </w:rPr>
        <w:t>тиб.</w:t>
      </w:r>
      <w:r w:rsidRPr="00C55A59">
        <w:rPr>
          <w:rFonts w:ascii="Times New Roman" w:hAnsi="Times New Roman" w:cs="Times New Roman"/>
          <w:sz w:val="26"/>
          <w:szCs w:val="26"/>
        </w:rPr>
        <w:t xml:space="preserve"> rtag tu ngu, </w:t>
      </w:r>
      <w:r w:rsidRPr="00C55A59">
        <w:rPr>
          <w:rFonts w:ascii="Times New Roman" w:hAnsi="Times New Roman" w:cs="Times New Roman"/>
          <w:i/>
          <w:iCs/>
          <w:sz w:val="26"/>
          <w:szCs w:val="26"/>
        </w:rPr>
        <w:t>санскр.</w:t>
      </w:r>
      <w:r w:rsidRPr="00C55A59">
        <w:rPr>
          <w:rFonts w:ascii="Times New Roman" w:hAnsi="Times New Roman" w:cs="Times New Roman"/>
          <w:sz w:val="26"/>
          <w:szCs w:val="26"/>
        </w:rPr>
        <w:t xml:space="preserve"> Sadāprarudita, </w:t>
      </w:r>
      <w:r w:rsidRPr="00C55A59">
        <w:rPr>
          <w:rFonts w:ascii="Times New Roman" w:hAnsi="Times New Roman" w:cs="Times New Roman"/>
          <w:i/>
          <w:iCs/>
          <w:sz w:val="26"/>
          <w:szCs w:val="26"/>
        </w:rPr>
        <w:t>букв.</w:t>
      </w:r>
      <w:r w:rsidRPr="00C55A59">
        <w:rPr>
          <w:rFonts w:ascii="Times New Roman" w:hAnsi="Times New Roman" w:cs="Times New Roman"/>
          <w:sz w:val="26"/>
          <w:szCs w:val="26"/>
        </w:rPr>
        <w:t xml:space="preserve"> "Всегда Рыдающий"), когда я (Йеше Цогъял) была дочерью богатого купца, однажды вместе с пятьюстами девицами я явилась перед святым. Познав учение Будды, я дала высший, нерушимый обет достичь Просветления. Покинув тело в конце своей жизни, я странствовала по многочисленным полям блаженства, а затем вновь появилась на Земле, воплотившись богиней Ганга Дэви, и у ног Будды внимала его святым словам. Вернувшись на поля блаженства, я стала богиней Сарасвати и даровала свою помощь великому множеству живых существ.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1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00" w:lineRule="auto"/>
        <w:ind w:right="6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26"/>
          <w:szCs w:val="26"/>
        </w:rPr>
        <w:t>Когда в Тибете воцарился Трисонг Децен, который был эманацией бодхисаттвы Манджушри, он пригласил великого Учителя Падмасамбхаву прийти и утвердить в стране Учение Будды. Падмасамбхава явился в Тибет, и после того, как был построен монастырь Самье Линг, а также множество больших и малых храмов в провинциях и пограничных областях, свет Учения Будды воссиял, как утреннее солнце.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5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24" w:lineRule="auto"/>
        <w:ind w:right="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26"/>
          <w:szCs w:val="26"/>
        </w:rPr>
        <w:t>Тогда Падмасамбхава сказал себе: "Пришла пора богине Сарасвати явить свою эманацию для того, чтобы я смог распространить также учение тантры". И немедленно он перенёсся в Оргьен (Уддияна), свою истинную обитель. Когда стало известно, что Учитель исчез, министры и придворные стали говорить, что он казнён за какое-то преступление; царь сказал, что он отправился в долину Сенге Дзонг Сум в Бутане и пребывает там в медитации; а простой народ говорил, что великий Гуру вернулся в Индию.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6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00" w:lineRule="auto"/>
        <w:ind w:right="3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26"/>
          <w:szCs w:val="26"/>
        </w:rPr>
        <w:t>На самом же деле Гуру шествовал через сотни полей блаженства будды и пребывал там в течение семи лет по человеческому исчислению. Наконец он собрал вместе Ваджрадакини, Сарасвати, Тару Бхрикути, дакинь четырёх семейств, дакинь священных мест, и, пребывая в блаженстве, он вёл нас к блаженству песней блаженства…"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5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31" w:lineRule="auto"/>
        <w:ind w:right="6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Выдающаяся ученица Гуру Падмасамбхавы Йеше Цогъял считается эманацией богини Сарасвати. Кстати, в истории Йеше Цогьял говорится о том, что до встречи с Падмасамбхавой её мужем был царь Тибета Трисонг Децен, а этот царь признан в Стране Снегов воплощением Бодхисаттвы Манджушри. Не потому ли тибетцы верят,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0" w:lineRule="exact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3126740</wp:posOffset>
            </wp:positionH>
            <wp:positionV relativeFrom="paragraph">
              <wp:posOffset>-641985</wp:posOffset>
            </wp:positionV>
            <wp:extent cx="945515" cy="8255"/>
            <wp:effectExtent l="0" t="0" r="0" b="0"/>
            <wp:wrapNone/>
            <wp:docPr id="5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0" w:lineRule="exact"/>
        <w:rPr>
          <w:rFonts w:ascii="Times New Roman" w:hAnsi="Times New Roman" w:cs="Times New Roman"/>
        </w:rPr>
        <w:sectPr w:rsidR="0083250E" w:rsidRPr="00C55A59">
          <w:pgSz w:w="11900" w:h="16838"/>
          <w:pgMar w:top="1097" w:right="1180" w:bottom="1037" w:left="1140" w:header="720" w:footer="720" w:gutter="0"/>
          <w:cols w:space="720" w:equalWidth="0">
            <w:col w:w="9580"/>
          </w:cols>
          <w:noEndnote/>
        </w:sect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182" w:lineRule="auto"/>
        <w:ind w:left="6" w:right="3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lastRenderedPageBreak/>
        <w:t>что богиня Сарасвати является супругой Манджушри? Во всяком случае, здесь есть взаимосвязь. Бодхисаттву Манджушри также именуют Вагишварой, то есть Богом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361" w:lineRule="exact"/>
        <w:ind w:left="6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21"/>
          <w:szCs w:val="21"/>
        </w:rPr>
        <w:t>Речи.</w:t>
      </w:r>
      <w:r w:rsidRPr="00C55A59">
        <w:rPr>
          <w:rFonts w:ascii="Times New Roman" w:eastAsia="MS PGothic" w:hAnsi="Helvetica" w:cs="Times New Roman"/>
          <w:color w:val="011480"/>
          <w:sz w:val="26"/>
          <w:szCs w:val="26"/>
        </w:rPr>
        <w:t> 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320" w:lineRule="exact"/>
        <w:ind w:left="6"/>
        <w:rPr>
          <w:rFonts w:ascii="Times New Roman" w:hAnsi="Times New Roman" w:cs="Times New Roman"/>
        </w:rPr>
      </w:pPr>
      <w:r w:rsidRPr="00C55A59">
        <w:rPr>
          <w:rFonts w:ascii="Times New Roman" w:eastAsia="MS PGothic" w:hAnsi="Helvetica" w:cs="Times New Roman"/>
          <w:color w:val="011480"/>
          <w:sz w:val="32"/>
          <w:szCs w:val="32"/>
        </w:rPr>
        <w:t> 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78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186" w:lineRule="auto"/>
        <w:ind w:left="6" w:right="106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011480"/>
          <w:sz w:val="25"/>
          <w:szCs w:val="25"/>
        </w:rPr>
        <w:t xml:space="preserve">Сарасвати </w:t>
      </w:r>
      <w:r w:rsidRPr="00C55A59">
        <w:rPr>
          <w:rFonts w:ascii="Times New Roman" w:hAnsi="Times New Roman" w:cs="Times New Roman"/>
          <w:color w:val="011480"/>
          <w:sz w:val="25"/>
          <w:szCs w:val="25"/>
        </w:rPr>
        <w:t>является богиней знаний,</w:t>
      </w:r>
      <w:r w:rsidRPr="00C55A59">
        <w:rPr>
          <w:rFonts w:ascii="Times New Roman" w:hAnsi="Times New Roman" w:cs="Times New Roman"/>
          <w:b/>
          <w:bCs/>
          <w:color w:val="011480"/>
          <w:sz w:val="25"/>
          <w:szCs w:val="25"/>
        </w:rPr>
        <w:t xml:space="preserve"> </w:t>
      </w:r>
      <w:r w:rsidRPr="00C55A59">
        <w:rPr>
          <w:rFonts w:ascii="Times New Roman" w:hAnsi="Times New Roman" w:cs="Times New Roman"/>
          <w:color w:val="011480"/>
          <w:sz w:val="25"/>
          <w:szCs w:val="25"/>
        </w:rPr>
        <w:t>музыки и искусства.</w:t>
      </w:r>
      <w:r w:rsidRPr="00C55A59">
        <w:rPr>
          <w:rFonts w:ascii="Times New Roman" w:hAnsi="Times New Roman" w:cs="Times New Roman"/>
          <w:b/>
          <w:bCs/>
          <w:color w:val="011480"/>
          <w:sz w:val="25"/>
          <w:szCs w:val="25"/>
        </w:rPr>
        <w:t xml:space="preserve"> </w:t>
      </w:r>
      <w:r w:rsidRPr="00C55A59">
        <w:rPr>
          <w:rFonts w:ascii="Times New Roman" w:hAnsi="Times New Roman" w:cs="Times New Roman"/>
          <w:color w:val="011480"/>
          <w:sz w:val="25"/>
          <w:szCs w:val="25"/>
        </w:rPr>
        <w:t>Она</w:t>
      </w:r>
      <w:r w:rsidRPr="00C55A59">
        <w:rPr>
          <w:rFonts w:ascii="Times New Roman" w:hAnsi="Times New Roman" w:cs="Times New Roman"/>
          <w:b/>
          <w:bCs/>
          <w:color w:val="011480"/>
          <w:sz w:val="25"/>
          <w:szCs w:val="25"/>
        </w:rPr>
        <w:t xml:space="preserve"> </w:t>
      </w:r>
      <w:r w:rsidRPr="00C55A59">
        <w:rPr>
          <w:rFonts w:ascii="Times New Roman" w:hAnsi="Times New Roman" w:cs="Times New Roman"/>
          <w:color w:val="011480"/>
          <w:sz w:val="25"/>
          <w:szCs w:val="25"/>
        </w:rPr>
        <w:t>считается супругой Брахмы и «матерью Вед».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39" w:lineRule="auto"/>
        <w:ind w:left="6" w:right="1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0D0C0D"/>
          <w:sz w:val="28"/>
          <w:szCs w:val="28"/>
        </w:rPr>
        <w:t>Изначально в Ригведе Сарасвати является рекой, а также ее персонификацией в виде богини. В пост-ведической период она начала терять свой статус богини реки и становится все более связанной с литературой, искусством, музыкой и т.д.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5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numPr>
          <w:ilvl w:val="0"/>
          <w:numId w:val="1"/>
        </w:numPr>
        <w:tabs>
          <w:tab w:val="clear" w:pos="720"/>
          <w:tab w:val="num" w:pos="297"/>
        </w:tabs>
        <w:overflowPunct w:val="0"/>
        <w:autoSpaceDE w:val="0"/>
        <w:autoSpaceDN w:val="0"/>
        <w:adjustRightInd w:val="0"/>
        <w:spacing w:line="239" w:lineRule="auto"/>
        <w:ind w:left="6" w:hanging="6"/>
        <w:rPr>
          <w:rFonts w:ascii="Times New Roman" w:hAnsi="Times New Roman" w:cs="Times New Roman"/>
          <w:color w:val="0D0C0D"/>
          <w:sz w:val="28"/>
          <w:szCs w:val="28"/>
        </w:rPr>
      </w:pPr>
      <w:r w:rsidRPr="00C55A59">
        <w:rPr>
          <w:rFonts w:ascii="Times New Roman" w:hAnsi="Times New Roman" w:cs="Times New Roman"/>
          <w:color w:val="0D0C0D"/>
          <w:sz w:val="28"/>
          <w:szCs w:val="28"/>
        </w:rPr>
        <w:t xml:space="preserve">индуизме Сарасвати представляет интеллект, сознание, Истинное Знание, творчество, образование, просвещение, музыку, искусство и власть. Индусы поклоняются ей не только ради «светских знаний”, но и в надежде получить “божественное знание”, необходимое для достижения мокши.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5" w:lineRule="exact"/>
        <w:rPr>
          <w:rFonts w:ascii="Times New Roman" w:hAnsi="Times New Roman" w:cs="Times New Roman"/>
          <w:color w:val="0D0C0D"/>
          <w:sz w:val="28"/>
          <w:szCs w:val="28"/>
        </w:rPr>
      </w:pPr>
    </w:p>
    <w:p w:rsidR="0083250E" w:rsidRPr="00C55A59" w:rsidRDefault="0083250E" w:rsidP="0083250E">
      <w:pPr>
        <w:widowControl w:val="0"/>
        <w:numPr>
          <w:ilvl w:val="0"/>
          <w:numId w:val="1"/>
        </w:numPr>
        <w:tabs>
          <w:tab w:val="clear" w:pos="720"/>
          <w:tab w:val="num" w:pos="286"/>
        </w:tabs>
        <w:overflowPunct w:val="0"/>
        <w:autoSpaceDE w:val="0"/>
        <w:autoSpaceDN w:val="0"/>
        <w:adjustRightInd w:val="0"/>
        <w:spacing w:line="239" w:lineRule="auto"/>
        <w:ind w:left="286" w:hanging="286"/>
        <w:jc w:val="both"/>
        <w:rPr>
          <w:rFonts w:ascii="Times New Roman" w:hAnsi="Times New Roman" w:cs="Times New Roman"/>
          <w:color w:val="0D0C0D"/>
          <w:sz w:val="28"/>
          <w:szCs w:val="28"/>
        </w:rPr>
      </w:pPr>
      <w:r w:rsidRPr="00C55A59">
        <w:rPr>
          <w:rFonts w:ascii="Times New Roman" w:hAnsi="Times New Roman" w:cs="Times New Roman"/>
          <w:color w:val="0D0C0D"/>
          <w:sz w:val="28"/>
          <w:szCs w:val="28"/>
        </w:rPr>
        <w:t xml:space="preserve">некоторых Пуранах (как Сканда-пуране), она связана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autoSpaceDE w:val="0"/>
        <w:autoSpaceDN w:val="0"/>
        <w:adjustRightInd w:val="0"/>
        <w:ind w:left="6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0D0C0D"/>
          <w:sz w:val="28"/>
          <w:szCs w:val="28"/>
        </w:rPr>
        <w:t xml:space="preserve">с </w:t>
      </w:r>
      <w:r w:rsidRPr="00C55A59">
        <w:rPr>
          <w:rFonts w:ascii="Times New Roman" w:hAnsi="Times New Roman" w:cs="Times New Roman"/>
          <w:color w:val="009933"/>
          <w:sz w:val="28"/>
          <w:szCs w:val="28"/>
          <w:u w:val="single"/>
        </w:rPr>
        <w:t>Шивой</w:t>
      </w:r>
      <w:r w:rsidRPr="00C55A59">
        <w:rPr>
          <w:rFonts w:ascii="Times New Roman" w:hAnsi="Times New Roman" w:cs="Times New Roman"/>
          <w:color w:val="0D0C0D"/>
          <w:sz w:val="28"/>
          <w:szCs w:val="28"/>
        </w:rPr>
        <w:t xml:space="preserve">, а в некоторых тантрах – с </w:t>
      </w:r>
      <w:r w:rsidRPr="00C55A59">
        <w:rPr>
          <w:rFonts w:ascii="Times New Roman" w:hAnsi="Times New Roman" w:cs="Times New Roman"/>
          <w:color w:val="009933"/>
          <w:sz w:val="28"/>
          <w:szCs w:val="28"/>
          <w:u w:val="single"/>
        </w:rPr>
        <w:t>Ганешей</w:t>
      </w:r>
      <w:r w:rsidRPr="00C55A59">
        <w:rPr>
          <w:rFonts w:ascii="Times New Roman" w:hAnsi="Times New Roman" w:cs="Times New Roman"/>
          <w:color w:val="0D0C0D"/>
          <w:sz w:val="28"/>
          <w:szCs w:val="28"/>
        </w:rPr>
        <w:t>.</w:t>
      </w: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39" w:lineRule="auto"/>
        <w:ind w:left="6" w:right="8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0D0C0D"/>
          <w:sz w:val="28"/>
          <w:szCs w:val="28"/>
        </w:rPr>
        <w:t>Согласно Веданте она считается женской энергией (Шакти) Брахмы, это один из многих аспектов Ади Шакти.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39" w:lineRule="auto"/>
        <w:ind w:left="6" w:right="1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0D0C0D"/>
          <w:sz w:val="28"/>
          <w:szCs w:val="28"/>
        </w:rPr>
        <w:t xml:space="preserve">Богиня Сарасвати </w:t>
      </w:r>
      <w:r w:rsidRPr="00C55A59">
        <w:rPr>
          <w:rFonts w:ascii="Times New Roman" w:hAnsi="Times New Roman" w:cs="Times New Roman"/>
          <w:color w:val="0D0C0D"/>
          <w:sz w:val="28"/>
          <w:szCs w:val="28"/>
        </w:rPr>
        <w:t>часто изображается как красивая,</w:t>
      </w:r>
      <w:r w:rsidRPr="00C55A59">
        <w:rPr>
          <w:rFonts w:ascii="Times New Roman" w:hAnsi="Times New Roman" w:cs="Times New Roman"/>
          <w:b/>
          <w:bCs/>
          <w:color w:val="0D0C0D"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color w:val="0D0C0D"/>
          <w:sz w:val="28"/>
          <w:szCs w:val="28"/>
        </w:rPr>
        <w:t xml:space="preserve">светлокожая женщина, одетая в чистую белую одежду, часто сидит на белом лотосе (хотя ее фактической ваханой считается лебедь), который символизирует, что она в своей основе связана с </w:t>
      </w:r>
      <w:r w:rsidRPr="00C55A59">
        <w:rPr>
          <w:rFonts w:ascii="Times New Roman" w:hAnsi="Times New Roman" w:cs="Times New Roman"/>
          <w:color w:val="009933"/>
          <w:sz w:val="28"/>
          <w:szCs w:val="28"/>
          <w:u w:val="single"/>
        </w:rPr>
        <w:t>Абсолютной Истиной</w:t>
      </w:r>
      <w:r w:rsidRPr="00C55A59">
        <w:rPr>
          <w:rFonts w:ascii="Times New Roman" w:hAnsi="Times New Roman" w:cs="Times New Roman"/>
          <w:color w:val="0D0C0D"/>
          <w:sz w:val="28"/>
          <w:szCs w:val="28"/>
        </w:rPr>
        <w:t>. Таким образом, она имеет не только знания, но и опыт Высшей Реальности. Она в основном связана с белым цветом, который символизирует чистоту истинного знания. Иногда, однако, она также связана с желтый цветом, цветом растения горчицы, которое цветет в время ее фестиваля в весенний период. Сарасвати не обильно украшена драгоценными камнями и золотом, в отличие от богини Лакшми, а одета скромно – возможно, это символизирует предпочтение ею знаний, а не мирского, материального.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5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39" w:lineRule="auto"/>
        <w:ind w:left="6" w:right="3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0D0C0D"/>
          <w:sz w:val="28"/>
          <w:szCs w:val="28"/>
        </w:rPr>
        <w:t xml:space="preserve">Сарасвати </w:t>
      </w:r>
      <w:r w:rsidRPr="00C55A59">
        <w:rPr>
          <w:rFonts w:ascii="Times New Roman" w:hAnsi="Times New Roman" w:cs="Times New Roman"/>
          <w:color w:val="0D0C0D"/>
          <w:sz w:val="28"/>
          <w:szCs w:val="28"/>
        </w:rPr>
        <w:t>обычно изображается с четырьмя руками,</w:t>
      </w:r>
      <w:r w:rsidRPr="00C55A59">
        <w:rPr>
          <w:rFonts w:ascii="Times New Roman" w:hAnsi="Times New Roman" w:cs="Times New Roman"/>
          <w:b/>
          <w:bCs/>
          <w:color w:val="0D0C0D"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color w:val="0D0C0D"/>
          <w:sz w:val="28"/>
          <w:szCs w:val="28"/>
        </w:rPr>
        <w:t>представляющими четыре аспекта человеческой личности в процессе обучения: ум, интеллект, активность, и эго. Кроме того, эти четыре руки также представляют собой четыре Веды, основные священные книги индусов. А Веды, в свою очередь, представляют 3 формы литературы: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7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388" w:lineRule="exact"/>
        <w:ind w:left="6" w:right="46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0D0C0D"/>
          <w:sz w:val="28"/>
          <w:szCs w:val="28"/>
        </w:rPr>
        <w:t>Ригведа содержит поэзию Яджурведа содержит прозу Самаведа представляет музыку.</w:t>
      </w:r>
      <w:r w:rsidRPr="00C55A59">
        <w:rPr>
          <w:rFonts w:ascii="Times New Roman" w:eastAsia="MS PGothic" w:hAnsi="Helvetica" w:cs="Times New Roman"/>
          <w:color w:val="0D0C0D"/>
          <w:sz w:val="28"/>
          <w:szCs w:val="28"/>
        </w:rPr>
        <w:t> 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83250E" w:rsidRPr="00C55A59">
          <w:pgSz w:w="11906" w:h="16838"/>
          <w:pgMar w:top="1125" w:right="1120" w:bottom="1440" w:left="1134" w:header="720" w:footer="720" w:gutter="0"/>
          <w:cols w:space="720" w:equalWidth="0">
            <w:col w:w="9646"/>
          </w:cols>
          <w:noEndnote/>
        </w:sect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306"/>
        </w:tabs>
        <w:overflowPunct w:val="0"/>
        <w:autoSpaceDE w:val="0"/>
        <w:autoSpaceDN w:val="0"/>
        <w:adjustRightInd w:val="0"/>
        <w:ind w:left="306" w:hanging="30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lastRenderedPageBreak/>
        <w:t xml:space="preserve">Пение;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6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346"/>
        </w:tabs>
        <w:overflowPunct w:val="0"/>
        <w:autoSpaceDE w:val="0"/>
        <w:autoSpaceDN w:val="0"/>
        <w:adjustRightInd w:val="0"/>
        <w:ind w:left="346" w:hanging="34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Игра на музыкальных инструментах;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346"/>
        </w:tabs>
        <w:overflowPunct w:val="0"/>
        <w:autoSpaceDE w:val="0"/>
        <w:autoSpaceDN w:val="0"/>
        <w:adjustRightInd w:val="0"/>
        <w:ind w:left="346" w:hanging="34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Танцы;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346"/>
        </w:tabs>
        <w:overflowPunct w:val="0"/>
        <w:autoSpaceDE w:val="0"/>
        <w:autoSpaceDN w:val="0"/>
        <w:adjustRightInd w:val="0"/>
        <w:ind w:left="346" w:hanging="34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Театральные постановки;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326"/>
        </w:tabs>
        <w:overflowPunct w:val="0"/>
        <w:autoSpaceDE w:val="0"/>
        <w:autoSpaceDN w:val="0"/>
        <w:adjustRightInd w:val="0"/>
        <w:ind w:left="326" w:hanging="3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Письмо и рисование;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346"/>
        </w:tabs>
        <w:overflowPunct w:val="0"/>
        <w:autoSpaceDE w:val="0"/>
        <w:autoSpaceDN w:val="0"/>
        <w:adjustRightInd w:val="0"/>
        <w:ind w:left="346" w:hanging="34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украшения тела росписью хной (мехенди);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326"/>
        </w:tabs>
        <w:overflowPunct w:val="0"/>
        <w:autoSpaceDE w:val="0"/>
        <w:autoSpaceDN w:val="0"/>
        <w:adjustRightInd w:val="0"/>
        <w:ind w:left="326" w:hanging="3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Облачение и украшение Божеств и алтаря рисом и цветами;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line="250" w:lineRule="auto"/>
        <w:ind w:left="6" w:right="198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Приготовление постели или ложа из цветов или раскладывание цветов на земле;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351"/>
        </w:tabs>
        <w:overflowPunct w:val="0"/>
        <w:autoSpaceDE w:val="0"/>
        <w:autoSpaceDN w:val="0"/>
        <w:adjustRightInd w:val="0"/>
        <w:spacing w:line="250" w:lineRule="auto"/>
        <w:ind w:left="6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отбеливания зубов, покраски платья, волос, ногтей и тела;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506"/>
        </w:tabs>
        <w:overflowPunct w:val="0"/>
        <w:autoSpaceDE w:val="0"/>
        <w:autoSpaceDN w:val="0"/>
        <w:adjustRightInd w:val="0"/>
        <w:ind w:left="506" w:hanging="50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Укладка мозаики из цветного стекла на полу;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445"/>
        </w:tabs>
        <w:overflowPunct w:val="0"/>
        <w:autoSpaceDE w:val="0"/>
        <w:autoSpaceDN w:val="0"/>
        <w:adjustRightInd w:val="0"/>
        <w:spacing w:line="250" w:lineRule="auto"/>
        <w:ind w:left="6" w:right="42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приготовления постелей, расстилания ковров и укладывания подушек для отдыха;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486"/>
        </w:tabs>
        <w:overflowPunct w:val="0"/>
        <w:autoSpaceDE w:val="0"/>
        <w:autoSpaceDN w:val="0"/>
        <w:adjustRightInd w:val="0"/>
        <w:ind w:left="486" w:hanging="48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Игра на наполненных водой музыкальных стаканах;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486"/>
        </w:tabs>
        <w:overflowPunct w:val="0"/>
        <w:autoSpaceDE w:val="0"/>
        <w:autoSpaceDN w:val="0"/>
        <w:adjustRightInd w:val="0"/>
        <w:ind w:left="486" w:hanging="48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сбережения запасов питьевой воды;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486"/>
        </w:tabs>
        <w:overflowPunct w:val="0"/>
        <w:autoSpaceDE w:val="0"/>
        <w:autoSpaceDN w:val="0"/>
        <w:adjustRightInd w:val="0"/>
        <w:ind w:left="486" w:hanging="48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Рисование картин, декорирование дома;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ind w:left="466" w:hanging="46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Нанизывание четок, ожерелий, гирлянд и венков;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488"/>
        </w:tabs>
        <w:overflowPunct w:val="0"/>
        <w:autoSpaceDE w:val="0"/>
        <w:autoSpaceDN w:val="0"/>
        <w:adjustRightInd w:val="0"/>
        <w:spacing w:line="250" w:lineRule="auto"/>
        <w:ind w:left="6" w:right="42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Завязывание тюрбанов и венков, а также изготовление из цветов украшений для прически;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ind w:left="466" w:hanging="46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Актерское мастерство;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486"/>
        </w:tabs>
        <w:overflowPunct w:val="0"/>
        <w:autoSpaceDE w:val="0"/>
        <w:autoSpaceDN w:val="0"/>
        <w:adjustRightInd w:val="0"/>
        <w:ind w:left="486" w:hanging="48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изготовления украшений для ушей;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488"/>
        </w:tabs>
        <w:overflowPunct w:val="0"/>
        <w:autoSpaceDE w:val="0"/>
        <w:autoSpaceDN w:val="0"/>
        <w:adjustRightInd w:val="0"/>
        <w:spacing w:line="250" w:lineRule="auto"/>
        <w:ind w:left="6" w:right="122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приготовления благовоний и составления ароматов;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545"/>
        </w:tabs>
        <w:overflowPunct w:val="0"/>
        <w:autoSpaceDE w:val="0"/>
        <w:autoSpaceDN w:val="0"/>
        <w:adjustRightInd w:val="0"/>
        <w:spacing w:line="250" w:lineRule="auto"/>
        <w:ind w:left="6" w:right="144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подбора драгоценностей и украшений и облачения в платье;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486"/>
        </w:tabs>
        <w:overflowPunct w:val="0"/>
        <w:autoSpaceDE w:val="0"/>
        <w:autoSpaceDN w:val="0"/>
        <w:adjustRightInd w:val="0"/>
        <w:ind w:left="486" w:hanging="48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Магия, колдовство;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Ловкость рук;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Кулинарное искусство — приготовление пищи;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529"/>
        </w:tabs>
        <w:overflowPunct w:val="0"/>
        <w:autoSpaceDE w:val="0"/>
        <w:autoSpaceDN w:val="0"/>
        <w:adjustRightInd w:val="0"/>
        <w:spacing w:line="250" w:lineRule="auto"/>
        <w:ind w:left="6" w:right="106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Приготовление лимонадов, щербетов, подкисленных напитков и крепких напитков нужного вкуса и цвета;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506"/>
        </w:tabs>
        <w:overflowPunct w:val="0"/>
        <w:autoSpaceDE w:val="0"/>
        <w:autoSpaceDN w:val="0"/>
        <w:adjustRightInd w:val="0"/>
        <w:ind w:left="506" w:hanging="50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изготовления одежды, шитье;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Изготовление игрушек, кукол из ниток, тканей, пряжи;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509"/>
        </w:tabs>
        <w:overflowPunct w:val="0"/>
        <w:autoSpaceDE w:val="0"/>
        <w:autoSpaceDN w:val="0"/>
        <w:adjustRightInd w:val="0"/>
        <w:spacing w:line="250" w:lineRule="auto"/>
        <w:ind w:left="6" w:right="16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Разгадывание головоломок, шарад, иносказаний, ребусов и загадок;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2"/>
        </w:numPr>
        <w:tabs>
          <w:tab w:val="clear" w:pos="720"/>
          <w:tab w:val="num" w:pos="539"/>
        </w:tabs>
        <w:overflowPunct w:val="0"/>
        <w:autoSpaceDE w:val="0"/>
        <w:autoSpaceDN w:val="0"/>
        <w:adjustRightInd w:val="0"/>
        <w:spacing w:line="259" w:lineRule="auto"/>
        <w:ind w:left="6" w:right="280" w:hanging="6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Игра, заключающаяся в повторении стихов: когда один из играющих заканчивает, другой должен сразу же начинать, повторяя другой стих, который начинается с той же буквы,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83250E" w:rsidRPr="00C55A59">
          <w:pgSz w:w="11906" w:h="16838"/>
          <w:pgMar w:top="1100" w:right="1160" w:bottom="934" w:left="1134" w:header="720" w:footer="720" w:gutter="0"/>
          <w:cols w:space="720" w:equalWidth="0">
            <w:col w:w="9606"/>
          </w:cols>
          <w:noEndnote/>
        </w:sectPr>
      </w:pPr>
    </w:p>
    <w:p w:rsidR="0083250E" w:rsidRPr="00C55A59" w:rsidRDefault="0083250E" w:rsidP="0083250E">
      <w:pPr>
        <w:widowControl w:val="0"/>
        <w:overflowPunct w:val="0"/>
        <w:autoSpaceDE w:val="0"/>
        <w:autoSpaceDN w:val="0"/>
        <w:adjustRightInd w:val="0"/>
        <w:spacing w:line="261" w:lineRule="auto"/>
        <w:ind w:left="6" w:right="10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lastRenderedPageBreak/>
        <w:t>которой заканчивался стих предыдущего игрока, тот же, кто не может продолжить, считается проигравшим и должен заплатить штраф или какой-либо выкуп;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маскировки и притворства;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43"/>
        </w:tabs>
        <w:overflowPunct w:val="0"/>
        <w:autoSpaceDE w:val="0"/>
        <w:autoSpaceDN w:val="0"/>
        <w:adjustRightInd w:val="0"/>
        <w:spacing w:line="250" w:lineRule="auto"/>
        <w:ind w:left="6" w:right="16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чтения стихов и литературных текстов, включая искусство декламации;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484"/>
        </w:tabs>
        <w:overflowPunct w:val="0"/>
        <w:autoSpaceDE w:val="0"/>
        <w:autoSpaceDN w:val="0"/>
        <w:adjustRightInd w:val="0"/>
        <w:spacing w:line="250" w:lineRule="auto"/>
        <w:ind w:left="6" w:right="880" w:hanging="6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Изучение фраз, трудных для произношения. Обучение проходит в виде игры в скороговорки, в которой обычно участвуют женщины и дети;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Фехтование, а также стрельба из лука;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23"/>
        </w:tabs>
        <w:overflowPunct w:val="0"/>
        <w:autoSpaceDE w:val="0"/>
        <w:autoSpaceDN w:val="0"/>
        <w:adjustRightInd w:val="0"/>
        <w:spacing w:line="250" w:lineRule="auto"/>
        <w:ind w:left="6" w:right="26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логики. Умение анализировать, делать выводы, рассуждать.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Плотничанье, или плотницкое ремесло;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06"/>
        </w:tabs>
        <w:overflowPunct w:val="0"/>
        <w:autoSpaceDE w:val="0"/>
        <w:autoSpaceDN w:val="0"/>
        <w:adjustRightInd w:val="0"/>
        <w:ind w:left="506" w:hanging="50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Архитектурное искусство;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27"/>
        </w:tabs>
        <w:overflowPunct w:val="0"/>
        <w:autoSpaceDE w:val="0"/>
        <w:autoSpaceDN w:val="0"/>
        <w:adjustRightInd w:val="0"/>
        <w:spacing w:line="250" w:lineRule="auto"/>
        <w:ind w:left="6" w:right="146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Знания о золотых и серебряных монетах, а также о драгоценностях и драгоценных камнях;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06"/>
        </w:tabs>
        <w:overflowPunct w:val="0"/>
        <w:autoSpaceDE w:val="0"/>
        <w:autoSpaceDN w:val="0"/>
        <w:adjustRightInd w:val="0"/>
        <w:ind w:left="506" w:hanging="50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составления лекарств;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Окраска драгоценностей, драгоценных камней и бус;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подделки драгоценных камней;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47"/>
        </w:tabs>
        <w:overflowPunct w:val="0"/>
        <w:autoSpaceDE w:val="0"/>
        <w:autoSpaceDN w:val="0"/>
        <w:adjustRightInd w:val="0"/>
        <w:spacing w:line="250" w:lineRule="auto"/>
        <w:ind w:left="6" w:right="124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Садоводство; знания о лечении болезней деревьев и растений, об их питании и определении их возраста;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488"/>
        </w:tabs>
        <w:overflowPunct w:val="0"/>
        <w:autoSpaceDE w:val="0"/>
        <w:autoSpaceDN w:val="0"/>
        <w:adjustRightInd w:val="0"/>
        <w:spacing w:line="250" w:lineRule="auto"/>
        <w:ind w:left="6" w:right="114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петушиных боев, перепелиных боев и боев баранов;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обучения попугаев и скворцов говорению;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27"/>
        </w:tabs>
        <w:overflowPunct w:val="0"/>
        <w:autoSpaceDE w:val="0"/>
        <w:autoSpaceDN w:val="0"/>
        <w:adjustRightInd w:val="0"/>
        <w:spacing w:line="250" w:lineRule="auto"/>
        <w:ind w:left="6" w:hanging="6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умащения тела благовонными маслами и ухода за волосами с помощью мазей и благовоний и заплетание волос в косы;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31"/>
        </w:tabs>
        <w:overflowPunct w:val="0"/>
        <w:autoSpaceDE w:val="0"/>
        <w:autoSpaceDN w:val="0"/>
        <w:adjustRightInd w:val="0"/>
        <w:spacing w:line="250" w:lineRule="auto"/>
        <w:ind w:left="6" w:right="86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понимания зашифрованного письма и слов, написанных необычным образом;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19"/>
        </w:tabs>
        <w:overflowPunct w:val="0"/>
        <w:autoSpaceDE w:val="0"/>
        <w:autoSpaceDN w:val="0"/>
        <w:adjustRightInd w:val="0"/>
        <w:spacing w:line="250" w:lineRule="auto"/>
        <w:ind w:left="6" w:right="20" w:hanging="6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говорить, изменяя формы слов. Здесь существуют различные способы: некоторые говорят, изменяя начало и конец слова, другие вставляют лишние буквы между слогами и так далее;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5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Знание различных языков и местных диалектов;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06"/>
        </w:tabs>
        <w:overflowPunct w:val="0"/>
        <w:autoSpaceDE w:val="0"/>
        <w:autoSpaceDN w:val="0"/>
        <w:adjustRightInd w:val="0"/>
        <w:ind w:left="506" w:hanging="50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украшения цветочных повозок;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3"/>
        </w:numPr>
        <w:tabs>
          <w:tab w:val="clear" w:pos="720"/>
          <w:tab w:val="num" w:pos="541"/>
        </w:tabs>
        <w:overflowPunct w:val="0"/>
        <w:autoSpaceDE w:val="0"/>
        <w:autoSpaceDN w:val="0"/>
        <w:adjustRightInd w:val="0"/>
        <w:spacing w:line="267" w:lineRule="auto"/>
        <w:ind w:left="6" w:right="36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обрамления ребусов, заговоров, чар и плетение нарукавных повязок;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83250E" w:rsidRPr="00C55A59">
          <w:pgSz w:w="11906" w:h="16838"/>
          <w:pgMar w:top="1100" w:right="1140" w:bottom="1440" w:left="1134" w:header="720" w:footer="720" w:gutter="0"/>
          <w:cols w:space="720" w:equalWidth="0">
            <w:col w:w="9626"/>
          </w:cols>
          <w:noEndnote/>
        </w:sect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32"/>
        </w:tabs>
        <w:overflowPunct w:val="0"/>
        <w:autoSpaceDE w:val="0"/>
        <w:autoSpaceDN w:val="0"/>
        <w:adjustRightInd w:val="0"/>
        <w:spacing w:line="254" w:lineRule="auto"/>
        <w:ind w:left="6" w:right="200" w:hanging="6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lastRenderedPageBreak/>
        <w:t xml:space="preserve">Умственные упражнения, такие, как завершение стихов, предложенных другими; или вставка одной, двух или трех строчек, в то время как оставшиеся строки даются наугад из других стихотворений так, чтобы получился новый стих с определенным смыслом; или расстановка слов стиха, написанного таким образом, что гласные отделены от согласных; или удаление лишних звуков; или изложение в стихотворной или прозаической форме фраз, представленных знаками или символами. Существует множество таких упражнений;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Сложение стихов;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ind w:left="466" w:hanging="46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составления словарей;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17"/>
        </w:tabs>
        <w:overflowPunct w:val="0"/>
        <w:autoSpaceDE w:val="0"/>
        <w:autoSpaceDN w:val="0"/>
        <w:adjustRightInd w:val="0"/>
        <w:spacing w:line="250" w:lineRule="auto"/>
        <w:ind w:left="6" w:right="248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маскировки внешности людей до неузнаваемости;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15"/>
        </w:tabs>
        <w:overflowPunct w:val="0"/>
        <w:autoSpaceDE w:val="0"/>
        <w:autoSpaceDN w:val="0"/>
        <w:adjustRightInd w:val="0"/>
        <w:spacing w:line="258" w:lineRule="auto"/>
        <w:ind w:left="6" w:right="580" w:hanging="6"/>
        <w:rPr>
          <w:rFonts w:ascii="Times New Roman" w:hAnsi="Times New Roman" w:cs="Times New Roman"/>
          <w:color w:val="323332"/>
          <w:sz w:val="31"/>
          <w:szCs w:val="31"/>
        </w:rPr>
      </w:pPr>
      <w:r w:rsidRPr="00C55A59">
        <w:rPr>
          <w:rFonts w:ascii="Times New Roman" w:hAnsi="Times New Roman" w:cs="Times New Roman"/>
          <w:color w:val="323332"/>
          <w:sz w:val="31"/>
          <w:szCs w:val="31"/>
        </w:rPr>
        <w:t xml:space="preserve">Знание искусства изменения внешнего вида вещей — например, сделать так, чтобы хлопок выглядел как шелк, а грубые и простые вещи казались изящными и добротными;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color w:val="323332"/>
          <w:sz w:val="31"/>
          <w:szCs w:val="31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06"/>
        </w:tabs>
        <w:overflowPunct w:val="0"/>
        <w:autoSpaceDE w:val="0"/>
        <w:autoSpaceDN w:val="0"/>
        <w:adjustRightInd w:val="0"/>
        <w:ind w:left="506" w:hanging="50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Различные виды азартных игр;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08"/>
        </w:tabs>
        <w:overflowPunct w:val="0"/>
        <w:autoSpaceDE w:val="0"/>
        <w:autoSpaceDN w:val="0"/>
        <w:adjustRightInd w:val="0"/>
        <w:spacing w:line="250" w:lineRule="auto"/>
        <w:ind w:left="6" w:right="116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завладения собственностью других людей посредством заклинаний и колдовства;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06"/>
        </w:tabs>
        <w:overflowPunct w:val="0"/>
        <w:autoSpaceDE w:val="0"/>
        <w:autoSpaceDN w:val="0"/>
        <w:adjustRightInd w:val="0"/>
        <w:ind w:left="506" w:hanging="50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Детские подвижные игры;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499"/>
        </w:tabs>
        <w:overflowPunct w:val="0"/>
        <w:autoSpaceDE w:val="0"/>
        <w:autoSpaceDN w:val="0"/>
        <w:adjustRightInd w:val="0"/>
        <w:spacing w:line="250" w:lineRule="auto"/>
        <w:ind w:left="6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Хорошие манеры, знание правил этикета, умение оказывать уважение и воздавать хвалу другим людям;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Знание военного искусства, оружия, войск и т.д.;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06"/>
        </w:tabs>
        <w:overflowPunct w:val="0"/>
        <w:autoSpaceDE w:val="0"/>
        <w:autoSpaceDN w:val="0"/>
        <w:adjustRightInd w:val="0"/>
        <w:ind w:left="506" w:hanging="50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гимнастики;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47"/>
        </w:tabs>
        <w:overflowPunct w:val="0"/>
        <w:autoSpaceDE w:val="0"/>
        <w:autoSpaceDN w:val="0"/>
        <w:adjustRightInd w:val="0"/>
        <w:spacing w:line="250" w:lineRule="auto"/>
        <w:ind w:left="6" w:right="380" w:hanging="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Искусство определения характера человека по чертам его лица;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486"/>
        </w:tabs>
        <w:overflowPunct w:val="0"/>
        <w:autoSpaceDE w:val="0"/>
        <w:autoSpaceDN w:val="0"/>
        <w:adjustRightInd w:val="0"/>
        <w:ind w:left="486" w:hanging="48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Ораторское искусство;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Арифметические головоломки;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Изготовление искусственных цветов;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spacing w:line="16" w:lineRule="exact"/>
        <w:rPr>
          <w:rFonts w:ascii="Times New Roman" w:hAnsi="Times New Roman" w:cs="Times New Roman"/>
          <w:color w:val="323332"/>
          <w:sz w:val="32"/>
          <w:szCs w:val="32"/>
        </w:rPr>
      </w:pPr>
    </w:p>
    <w:p w:rsidR="0083250E" w:rsidRPr="00C55A59" w:rsidRDefault="0083250E" w:rsidP="0083250E">
      <w:pPr>
        <w:widowControl w:val="0"/>
        <w:numPr>
          <w:ilvl w:val="0"/>
          <w:numId w:val="4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ind w:left="526" w:hanging="526"/>
        <w:jc w:val="both"/>
        <w:rPr>
          <w:rFonts w:ascii="Times New Roman" w:hAnsi="Times New Roman" w:cs="Times New Roman"/>
          <w:color w:val="323332"/>
          <w:sz w:val="32"/>
          <w:szCs w:val="32"/>
        </w:rPr>
      </w:pPr>
      <w:r w:rsidRPr="00C55A59">
        <w:rPr>
          <w:rFonts w:ascii="Times New Roman" w:hAnsi="Times New Roman" w:cs="Times New Roman"/>
          <w:color w:val="323332"/>
          <w:sz w:val="32"/>
          <w:szCs w:val="32"/>
        </w:rPr>
        <w:t xml:space="preserve">Изготовление фигурок и изображений из глины. </w:t>
      </w:r>
    </w:p>
    <w:p w:rsidR="0083250E" w:rsidRPr="00C55A59" w:rsidRDefault="0083250E" w:rsidP="008325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B7E0F" w:rsidRDefault="00AB7E0F"/>
    <w:sectPr w:rsidR="00AB7E0F" w:rsidSect="00AB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_FuturaRoun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800000AF" w:usb1="40000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F90"/>
    <w:multiLevelType w:val="hybridMultilevel"/>
    <w:tmpl w:val="00001649"/>
    <w:lvl w:ilvl="0" w:tplc="00006DF1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250E"/>
    <w:rsid w:val="0002396F"/>
    <w:rsid w:val="00035AA7"/>
    <w:rsid w:val="00061550"/>
    <w:rsid w:val="00064E73"/>
    <w:rsid w:val="00072983"/>
    <w:rsid w:val="0007526C"/>
    <w:rsid w:val="00075C17"/>
    <w:rsid w:val="00083AD9"/>
    <w:rsid w:val="000B4476"/>
    <w:rsid w:val="001567E0"/>
    <w:rsid w:val="001649AF"/>
    <w:rsid w:val="00164ECB"/>
    <w:rsid w:val="001750A3"/>
    <w:rsid w:val="001C42C9"/>
    <w:rsid w:val="001D1622"/>
    <w:rsid w:val="001F22A1"/>
    <w:rsid w:val="00201A68"/>
    <w:rsid w:val="00203B9F"/>
    <w:rsid w:val="002412A6"/>
    <w:rsid w:val="002714FE"/>
    <w:rsid w:val="002723E5"/>
    <w:rsid w:val="00277CB9"/>
    <w:rsid w:val="002B6706"/>
    <w:rsid w:val="002C5992"/>
    <w:rsid w:val="002D3433"/>
    <w:rsid w:val="002E70F6"/>
    <w:rsid w:val="002F178C"/>
    <w:rsid w:val="002F755E"/>
    <w:rsid w:val="00300002"/>
    <w:rsid w:val="00301169"/>
    <w:rsid w:val="00330B79"/>
    <w:rsid w:val="00380E75"/>
    <w:rsid w:val="003D2601"/>
    <w:rsid w:val="003E4211"/>
    <w:rsid w:val="003F06A7"/>
    <w:rsid w:val="004010CB"/>
    <w:rsid w:val="004026C1"/>
    <w:rsid w:val="004364CE"/>
    <w:rsid w:val="00441DA3"/>
    <w:rsid w:val="00465BB8"/>
    <w:rsid w:val="00470D57"/>
    <w:rsid w:val="00472175"/>
    <w:rsid w:val="00476BCD"/>
    <w:rsid w:val="004815B5"/>
    <w:rsid w:val="00486604"/>
    <w:rsid w:val="004B2257"/>
    <w:rsid w:val="004B319C"/>
    <w:rsid w:val="00501153"/>
    <w:rsid w:val="005202C6"/>
    <w:rsid w:val="005218A0"/>
    <w:rsid w:val="00521E58"/>
    <w:rsid w:val="00526E06"/>
    <w:rsid w:val="00540AB6"/>
    <w:rsid w:val="00542417"/>
    <w:rsid w:val="005A3857"/>
    <w:rsid w:val="005A7493"/>
    <w:rsid w:val="005B2F4A"/>
    <w:rsid w:val="005D6D8E"/>
    <w:rsid w:val="005D7FB0"/>
    <w:rsid w:val="005E0598"/>
    <w:rsid w:val="005F7ED0"/>
    <w:rsid w:val="00630D94"/>
    <w:rsid w:val="00645130"/>
    <w:rsid w:val="006739FF"/>
    <w:rsid w:val="006758B8"/>
    <w:rsid w:val="006B034F"/>
    <w:rsid w:val="006B1F82"/>
    <w:rsid w:val="006B2C9E"/>
    <w:rsid w:val="006C0412"/>
    <w:rsid w:val="006C21C8"/>
    <w:rsid w:val="006C3F84"/>
    <w:rsid w:val="00733ABE"/>
    <w:rsid w:val="007361FB"/>
    <w:rsid w:val="007422C1"/>
    <w:rsid w:val="00780B16"/>
    <w:rsid w:val="007A1868"/>
    <w:rsid w:val="007A5627"/>
    <w:rsid w:val="007B3D3B"/>
    <w:rsid w:val="007C02E9"/>
    <w:rsid w:val="007E6C2E"/>
    <w:rsid w:val="007F4966"/>
    <w:rsid w:val="008175AB"/>
    <w:rsid w:val="0083250E"/>
    <w:rsid w:val="00837C6C"/>
    <w:rsid w:val="008533A7"/>
    <w:rsid w:val="00872C71"/>
    <w:rsid w:val="008935BB"/>
    <w:rsid w:val="008C08B6"/>
    <w:rsid w:val="008C6268"/>
    <w:rsid w:val="008E1179"/>
    <w:rsid w:val="0090192A"/>
    <w:rsid w:val="00913D77"/>
    <w:rsid w:val="009544B8"/>
    <w:rsid w:val="00983202"/>
    <w:rsid w:val="009A02DC"/>
    <w:rsid w:val="00A2276C"/>
    <w:rsid w:val="00AB7E0F"/>
    <w:rsid w:val="00AC5A06"/>
    <w:rsid w:val="00AD318E"/>
    <w:rsid w:val="00B15339"/>
    <w:rsid w:val="00B7049F"/>
    <w:rsid w:val="00B77B7B"/>
    <w:rsid w:val="00B80005"/>
    <w:rsid w:val="00BD254D"/>
    <w:rsid w:val="00BD70D9"/>
    <w:rsid w:val="00C126A0"/>
    <w:rsid w:val="00C20480"/>
    <w:rsid w:val="00C307AC"/>
    <w:rsid w:val="00C57856"/>
    <w:rsid w:val="00C6735D"/>
    <w:rsid w:val="00CB7A79"/>
    <w:rsid w:val="00CE47AF"/>
    <w:rsid w:val="00CF70EA"/>
    <w:rsid w:val="00D10699"/>
    <w:rsid w:val="00D34356"/>
    <w:rsid w:val="00D66D64"/>
    <w:rsid w:val="00DC3583"/>
    <w:rsid w:val="00E027B6"/>
    <w:rsid w:val="00E44D4A"/>
    <w:rsid w:val="00E53B2B"/>
    <w:rsid w:val="00E55085"/>
    <w:rsid w:val="00E60250"/>
    <w:rsid w:val="00E61899"/>
    <w:rsid w:val="00E67776"/>
    <w:rsid w:val="00E92321"/>
    <w:rsid w:val="00E92682"/>
    <w:rsid w:val="00EC3A8C"/>
    <w:rsid w:val="00EE41C0"/>
    <w:rsid w:val="00F0503C"/>
    <w:rsid w:val="00F05687"/>
    <w:rsid w:val="00F2502E"/>
    <w:rsid w:val="00F75DD5"/>
    <w:rsid w:val="00F86F09"/>
    <w:rsid w:val="00FA08CC"/>
    <w:rsid w:val="00FC6B1A"/>
    <w:rsid w:val="00FD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0E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1409</Words>
  <Characters>8034</Characters>
  <Application>Microsoft Office Word</Application>
  <DocSecurity>0</DocSecurity>
  <Lines>66</Lines>
  <Paragraphs>18</Paragraphs>
  <ScaleCrop>false</ScaleCrop>
  <Company/>
  <LinksUpToDate>false</LinksUpToDate>
  <CharactersWithSpaces>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2014-11-20T13:41:00Z</dcterms:created>
  <dcterms:modified xsi:type="dcterms:W3CDTF">2014-11-20T13:41:00Z</dcterms:modified>
</cp:coreProperties>
</file>